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8E3B20" w14:textId="77777777" w:rsidR="00691EF3" w:rsidRPr="0020352B" w:rsidRDefault="00691EF3">
      <w:bookmarkStart w:id="0" w:name="_top"/>
      <w:bookmarkEnd w:id="0"/>
    </w:p>
    <w:p w14:paraId="6B7EDD2A" w14:textId="77777777" w:rsidR="00691EF3" w:rsidRPr="0020352B" w:rsidRDefault="00691EF3"/>
    <w:p w14:paraId="7CF78A58" w14:textId="77777777" w:rsidR="00691EF3" w:rsidRPr="0020352B" w:rsidRDefault="00691EF3"/>
    <w:p w14:paraId="3F83418A" w14:textId="77777777" w:rsidR="00691EF3" w:rsidRPr="0020352B" w:rsidRDefault="00691EF3"/>
    <w:p w14:paraId="29761071" w14:textId="77777777" w:rsidR="00691EF3" w:rsidRPr="0020352B" w:rsidRDefault="00691EF3"/>
    <w:p w14:paraId="31619991" w14:textId="77777777" w:rsidR="00D84FA6" w:rsidRPr="0020352B" w:rsidRDefault="006A783F" w:rsidP="00D84FA6">
      <w:pPr>
        <w:jc w:val="center"/>
        <w:rPr>
          <w:b/>
          <w:sz w:val="40"/>
          <w:szCs w:val="40"/>
        </w:rPr>
      </w:pPr>
      <w:r w:rsidRPr="0020352B">
        <w:rPr>
          <w:b/>
          <w:sz w:val="40"/>
          <w:szCs w:val="40"/>
        </w:rPr>
        <w:t>R</w:t>
      </w:r>
      <w:r w:rsidR="00D84FA6" w:rsidRPr="0020352B">
        <w:rPr>
          <w:b/>
          <w:sz w:val="40"/>
          <w:szCs w:val="40"/>
        </w:rPr>
        <w:t>ichtlinien</w:t>
      </w:r>
    </w:p>
    <w:p w14:paraId="084D1357" w14:textId="77777777" w:rsidR="00D84FA6" w:rsidRPr="0020352B" w:rsidRDefault="00D84FA6" w:rsidP="00D84FA6">
      <w:pPr>
        <w:jc w:val="center"/>
        <w:rPr>
          <w:b/>
          <w:sz w:val="40"/>
          <w:szCs w:val="40"/>
        </w:rPr>
      </w:pPr>
      <w:r w:rsidRPr="0020352B">
        <w:rPr>
          <w:b/>
          <w:sz w:val="40"/>
          <w:szCs w:val="40"/>
        </w:rPr>
        <w:t>über Ablauf und Inhalt des</w:t>
      </w:r>
    </w:p>
    <w:p w14:paraId="0FEBA4E9" w14:textId="77777777" w:rsidR="00D84FA6" w:rsidRPr="0020352B" w:rsidRDefault="00D84FA6" w:rsidP="00D84FA6">
      <w:pPr>
        <w:jc w:val="center"/>
        <w:rPr>
          <w:b/>
          <w:sz w:val="40"/>
          <w:szCs w:val="40"/>
        </w:rPr>
      </w:pPr>
      <w:r w:rsidRPr="0020352B">
        <w:rPr>
          <w:b/>
          <w:sz w:val="40"/>
          <w:szCs w:val="40"/>
        </w:rPr>
        <w:t xml:space="preserve">Studiengangs </w:t>
      </w:r>
      <w:r w:rsidR="00671CD9" w:rsidRPr="0020352B">
        <w:rPr>
          <w:b/>
          <w:sz w:val="40"/>
          <w:szCs w:val="40"/>
        </w:rPr>
        <w:t>„</w:t>
      </w:r>
      <w:r w:rsidRPr="0020352B">
        <w:rPr>
          <w:b/>
          <w:sz w:val="40"/>
          <w:szCs w:val="40"/>
        </w:rPr>
        <w:t>Polizeivollzugsdienst (B.A.)</w:t>
      </w:r>
      <w:r w:rsidR="00671CD9" w:rsidRPr="0020352B">
        <w:rPr>
          <w:b/>
          <w:sz w:val="40"/>
          <w:szCs w:val="40"/>
        </w:rPr>
        <w:t>“</w:t>
      </w:r>
    </w:p>
    <w:p w14:paraId="5E2229E0" w14:textId="77777777" w:rsidR="00D84FA6" w:rsidRPr="0020352B" w:rsidRDefault="00D84FA6" w:rsidP="00D84FA6">
      <w:pPr>
        <w:jc w:val="center"/>
        <w:rPr>
          <w:b/>
          <w:sz w:val="40"/>
          <w:szCs w:val="40"/>
        </w:rPr>
      </w:pPr>
      <w:r w:rsidRPr="0020352B">
        <w:rPr>
          <w:b/>
          <w:sz w:val="40"/>
          <w:szCs w:val="40"/>
        </w:rPr>
        <w:t>im Fachbereich Polizei der Fachhochschule für</w:t>
      </w:r>
    </w:p>
    <w:p w14:paraId="5FAD6F28" w14:textId="77777777" w:rsidR="00D84FA6" w:rsidRPr="0020352B" w:rsidRDefault="00D84FA6" w:rsidP="00D84FA6">
      <w:pPr>
        <w:jc w:val="center"/>
        <w:rPr>
          <w:b/>
          <w:sz w:val="40"/>
          <w:szCs w:val="40"/>
        </w:rPr>
      </w:pPr>
      <w:r w:rsidRPr="0020352B">
        <w:rPr>
          <w:b/>
          <w:sz w:val="40"/>
          <w:szCs w:val="40"/>
        </w:rPr>
        <w:t>Verwaltung und Dienstleistung (FHVD)</w:t>
      </w:r>
    </w:p>
    <w:p w14:paraId="1B8E4A3E" w14:textId="77777777" w:rsidR="00D84FA6" w:rsidRPr="0020352B" w:rsidRDefault="00BC00C0" w:rsidP="00D84FA6">
      <w:pPr>
        <w:jc w:val="center"/>
        <w:rPr>
          <w:b/>
          <w:sz w:val="40"/>
          <w:szCs w:val="40"/>
        </w:rPr>
      </w:pPr>
      <w:r w:rsidRPr="0020352B">
        <w:rPr>
          <w:b/>
          <w:sz w:val="40"/>
          <w:szCs w:val="40"/>
        </w:rPr>
        <w:t xml:space="preserve">– Studienordnung –  </w:t>
      </w:r>
    </w:p>
    <w:p w14:paraId="3CC2F7E7" w14:textId="77777777" w:rsidR="00D84FA6" w:rsidRPr="0020352B" w:rsidRDefault="00D84FA6" w:rsidP="00D84FA6">
      <w:pPr>
        <w:rPr>
          <w:b/>
        </w:rPr>
      </w:pPr>
    </w:p>
    <w:p w14:paraId="1EAD286B" w14:textId="77777777" w:rsidR="00D84FA6" w:rsidRPr="0020352B" w:rsidRDefault="00D84FA6" w:rsidP="00D84FA6"/>
    <w:p w14:paraId="73F45FFE" w14:textId="77777777" w:rsidR="00D84FA6" w:rsidRPr="0020352B" w:rsidRDefault="00D84FA6" w:rsidP="00D84FA6"/>
    <w:p w14:paraId="01138C49" w14:textId="77777777" w:rsidR="00D84FA6" w:rsidRPr="0020352B" w:rsidRDefault="00D84FA6" w:rsidP="00D84FA6">
      <w:pPr>
        <w:tabs>
          <w:tab w:val="left" w:pos="5610"/>
        </w:tabs>
      </w:pPr>
      <w:r w:rsidRPr="0020352B">
        <w:tab/>
      </w:r>
    </w:p>
    <w:p w14:paraId="65F98D7B" w14:textId="77777777" w:rsidR="00D84FA6" w:rsidRPr="0020352B" w:rsidRDefault="00D84FA6" w:rsidP="00D84FA6"/>
    <w:p w14:paraId="31B59408" w14:textId="3C035EB9" w:rsidR="00D84FA6" w:rsidRPr="0020352B" w:rsidRDefault="00D84FA6" w:rsidP="00D84FA6">
      <w:pPr>
        <w:jc w:val="both"/>
        <w:rPr>
          <w:szCs w:val="22"/>
        </w:rPr>
      </w:pPr>
      <w:r w:rsidRPr="0020352B">
        <w:rPr>
          <w:szCs w:val="22"/>
        </w:rPr>
        <w:t>Die nachfolgende Studienordnung, beschlossen durch den Fachbereichsrat des Fachbereichs Polizei in der</w:t>
      </w:r>
      <w:r w:rsidR="00330AEC" w:rsidRPr="0020352B">
        <w:rPr>
          <w:szCs w:val="22"/>
        </w:rPr>
        <w:t xml:space="preserve"> Sitzung vom 12. Januar 2012,</w:t>
      </w:r>
      <w:r w:rsidR="001A2DFA" w:rsidRPr="0020352B">
        <w:rPr>
          <w:szCs w:val="22"/>
        </w:rPr>
        <w:t xml:space="preserve"> </w:t>
      </w:r>
      <w:r w:rsidR="00330AEC" w:rsidRPr="0020352B">
        <w:rPr>
          <w:szCs w:val="22"/>
        </w:rPr>
        <w:t>zuletzt geändert durch</w:t>
      </w:r>
      <w:r w:rsidR="006D221D" w:rsidRPr="0020352B">
        <w:rPr>
          <w:szCs w:val="22"/>
        </w:rPr>
        <w:t xml:space="preserve"> Beschluss des </w:t>
      </w:r>
      <w:r w:rsidR="006D221D" w:rsidRPr="00081DF5">
        <w:rPr>
          <w:szCs w:val="22"/>
        </w:rPr>
        <w:t xml:space="preserve">Fachbereichsrats </w:t>
      </w:r>
      <w:r w:rsidR="00330AEC" w:rsidRPr="00081DF5">
        <w:rPr>
          <w:szCs w:val="22"/>
        </w:rPr>
        <w:t xml:space="preserve">vom </w:t>
      </w:r>
      <w:r w:rsidR="00081DF5" w:rsidRPr="00081DF5">
        <w:rPr>
          <w:szCs w:val="22"/>
        </w:rPr>
        <w:t>02.10.</w:t>
      </w:r>
      <w:r w:rsidR="00B660AE" w:rsidRPr="00081DF5">
        <w:rPr>
          <w:szCs w:val="22"/>
        </w:rPr>
        <w:t>2025</w:t>
      </w:r>
      <w:r w:rsidRPr="00081DF5">
        <w:rPr>
          <w:szCs w:val="22"/>
        </w:rPr>
        <w:t xml:space="preserve">, führt die </w:t>
      </w:r>
      <w:r w:rsidRPr="0020352B">
        <w:rPr>
          <w:szCs w:val="22"/>
        </w:rPr>
        <w:t xml:space="preserve">für den Studiengang </w:t>
      </w:r>
      <w:r w:rsidR="00671CD9" w:rsidRPr="0020352B">
        <w:rPr>
          <w:szCs w:val="22"/>
        </w:rPr>
        <w:t>„</w:t>
      </w:r>
      <w:r w:rsidRPr="0020352B">
        <w:rPr>
          <w:szCs w:val="22"/>
        </w:rPr>
        <w:t>Polizeivollzugsdienst (B.A.)</w:t>
      </w:r>
      <w:r w:rsidR="00671CD9" w:rsidRPr="0020352B">
        <w:rPr>
          <w:szCs w:val="22"/>
        </w:rPr>
        <w:t>“</w:t>
      </w:r>
      <w:r w:rsidRPr="0020352B">
        <w:rPr>
          <w:szCs w:val="22"/>
        </w:rPr>
        <w:t xml:space="preserve"> geltenden Regelungen der Landesverordnung über die Ausbildung und Prüfung für die Laufbahnen der Fachrichtung P</w:t>
      </w:r>
      <w:r w:rsidR="003E4129" w:rsidRPr="0020352B">
        <w:rPr>
          <w:szCs w:val="22"/>
        </w:rPr>
        <w:t>olizei (APO-Pol) aus und stellt</w:t>
      </w:r>
      <w:r w:rsidRPr="0020352B">
        <w:rPr>
          <w:szCs w:val="22"/>
        </w:rPr>
        <w:t xml:space="preserve"> die Durchführung des Studiums sicher.</w:t>
      </w:r>
    </w:p>
    <w:p w14:paraId="1DFCCEE0" w14:textId="77777777" w:rsidR="00D84FA6" w:rsidRPr="0020352B" w:rsidRDefault="00D84FA6" w:rsidP="00D84FA6">
      <w:pPr>
        <w:jc w:val="both"/>
        <w:rPr>
          <w:szCs w:val="22"/>
        </w:rPr>
      </w:pPr>
    </w:p>
    <w:p w14:paraId="0699244C" w14:textId="7AB0C6CD" w:rsidR="00D84FA6" w:rsidRPr="00081DF5" w:rsidRDefault="00140091" w:rsidP="00D84FA6">
      <w:pPr>
        <w:jc w:val="both"/>
        <w:rPr>
          <w:sz w:val="20"/>
          <w:szCs w:val="20"/>
        </w:rPr>
      </w:pPr>
      <w:r w:rsidRPr="00081DF5">
        <w:rPr>
          <w:sz w:val="20"/>
          <w:szCs w:val="20"/>
        </w:rPr>
        <w:t xml:space="preserve">Stand: </w:t>
      </w:r>
      <w:r w:rsidR="00266276" w:rsidRPr="00081DF5">
        <w:rPr>
          <w:sz w:val="20"/>
          <w:szCs w:val="20"/>
        </w:rPr>
        <w:t>01.09</w:t>
      </w:r>
      <w:r w:rsidR="00B37C96" w:rsidRPr="00081DF5">
        <w:rPr>
          <w:sz w:val="20"/>
          <w:szCs w:val="20"/>
        </w:rPr>
        <w:t>.202</w:t>
      </w:r>
      <w:r w:rsidR="00504E58" w:rsidRPr="00081DF5">
        <w:rPr>
          <w:sz w:val="20"/>
          <w:szCs w:val="20"/>
        </w:rPr>
        <w:t>5</w:t>
      </w:r>
    </w:p>
    <w:p w14:paraId="3C121E93" w14:textId="1ECB2F1E" w:rsidR="0055685B" w:rsidRPr="000A51C6" w:rsidRDefault="00691EF3" w:rsidP="0055685B">
      <w:pPr>
        <w:jc w:val="both"/>
        <w:rPr>
          <w:b/>
          <w:szCs w:val="22"/>
        </w:rPr>
      </w:pPr>
      <w:r w:rsidRPr="000A51C6">
        <w:rPr>
          <w:szCs w:val="22"/>
        </w:rPr>
        <w:br w:type="page"/>
      </w:r>
    </w:p>
    <w:sdt>
      <w:sdtPr>
        <w:rPr>
          <w:rFonts w:ascii="Arial" w:eastAsia="Times New Roman" w:hAnsi="Arial" w:cs="Times New Roman"/>
          <w:color w:val="auto"/>
          <w:sz w:val="22"/>
          <w:szCs w:val="24"/>
        </w:rPr>
        <w:id w:val="1025363066"/>
        <w:docPartObj>
          <w:docPartGallery w:val="Table of Contents"/>
          <w:docPartUnique/>
        </w:docPartObj>
      </w:sdtPr>
      <w:sdtEndPr>
        <w:rPr>
          <w:b/>
          <w:bCs/>
        </w:rPr>
      </w:sdtEndPr>
      <w:sdtContent>
        <w:p w14:paraId="5E5E1B1C" w14:textId="01511492" w:rsidR="009009B9" w:rsidRPr="000A51C6" w:rsidRDefault="009009B9">
          <w:pPr>
            <w:pStyle w:val="Inhaltsverzeichnisberschrift"/>
            <w:rPr>
              <w:rFonts w:ascii="Arial" w:hAnsi="Arial" w:cs="Arial"/>
              <w:b/>
              <w:color w:val="auto"/>
              <w:sz w:val="28"/>
              <w:szCs w:val="28"/>
            </w:rPr>
          </w:pPr>
          <w:r w:rsidRPr="000A51C6">
            <w:rPr>
              <w:rFonts w:ascii="Arial" w:hAnsi="Arial" w:cs="Arial"/>
              <w:b/>
              <w:color w:val="auto"/>
              <w:sz w:val="28"/>
              <w:szCs w:val="28"/>
            </w:rPr>
            <w:t>Inhalt</w:t>
          </w:r>
        </w:p>
        <w:p w14:paraId="6CBB65AD" w14:textId="77777777" w:rsidR="009009B9" w:rsidRPr="009009B9" w:rsidRDefault="009009B9" w:rsidP="009009B9"/>
        <w:p w14:paraId="713F233D" w14:textId="6235F032" w:rsidR="00F91755" w:rsidRDefault="009009B9">
          <w:pPr>
            <w:pStyle w:val="Verzeichnis1"/>
            <w:rPr>
              <w:rFonts w:asciiTheme="minorHAnsi" w:eastAsiaTheme="minorEastAsia" w:hAnsiTheme="minorHAnsi" w:cstheme="minorBidi"/>
              <w:b w:val="0"/>
              <w:szCs w:val="22"/>
            </w:rPr>
          </w:pPr>
          <w:r>
            <w:rPr>
              <w:bCs/>
            </w:rPr>
            <w:fldChar w:fldCharType="begin"/>
          </w:r>
          <w:r>
            <w:rPr>
              <w:bCs/>
            </w:rPr>
            <w:instrText xml:space="preserve"> TOC \o "1-3" \h \z \u </w:instrText>
          </w:r>
          <w:r>
            <w:rPr>
              <w:bCs/>
            </w:rPr>
            <w:fldChar w:fldCharType="separate"/>
          </w:r>
          <w:hyperlink w:anchor="_Toc166769334" w:history="1">
            <w:r w:rsidR="00F91755" w:rsidRPr="00583012">
              <w:rPr>
                <w:rStyle w:val="Hyperlink"/>
              </w:rPr>
              <w:t>1.</w:t>
            </w:r>
            <w:r w:rsidR="00F91755">
              <w:rPr>
                <w:rFonts w:asciiTheme="minorHAnsi" w:eastAsiaTheme="minorEastAsia" w:hAnsiTheme="minorHAnsi" w:cstheme="minorBidi"/>
                <w:b w:val="0"/>
                <w:szCs w:val="22"/>
              </w:rPr>
              <w:tab/>
            </w:r>
            <w:r w:rsidR="00F91755" w:rsidRPr="00583012">
              <w:rPr>
                <w:rStyle w:val="Hyperlink"/>
              </w:rPr>
              <w:t>Studienziel</w:t>
            </w:r>
            <w:r w:rsidR="00F91755">
              <w:rPr>
                <w:webHidden/>
              </w:rPr>
              <w:tab/>
            </w:r>
            <w:r w:rsidR="00F91755">
              <w:rPr>
                <w:webHidden/>
              </w:rPr>
              <w:fldChar w:fldCharType="begin"/>
            </w:r>
            <w:r w:rsidR="00F91755">
              <w:rPr>
                <w:webHidden/>
              </w:rPr>
              <w:instrText xml:space="preserve"> PAGEREF _Toc166769334 \h </w:instrText>
            </w:r>
            <w:r w:rsidR="00F91755">
              <w:rPr>
                <w:webHidden/>
              </w:rPr>
            </w:r>
            <w:r w:rsidR="00F91755">
              <w:rPr>
                <w:webHidden/>
              </w:rPr>
              <w:fldChar w:fldCharType="separate"/>
            </w:r>
            <w:r w:rsidR="00983DBD">
              <w:rPr>
                <w:webHidden/>
              </w:rPr>
              <w:t>6</w:t>
            </w:r>
            <w:r w:rsidR="00F91755">
              <w:rPr>
                <w:webHidden/>
              </w:rPr>
              <w:fldChar w:fldCharType="end"/>
            </w:r>
          </w:hyperlink>
        </w:p>
        <w:p w14:paraId="1E37CFE7" w14:textId="7D3CEE16"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35" w:history="1">
            <w:r w:rsidR="00F91755" w:rsidRPr="00583012">
              <w:rPr>
                <w:rStyle w:val="Hyperlink"/>
                <w:noProof/>
              </w:rPr>
              <w:t>1.1</w:t>
            </w:r>
            <w:r w:rsidR="00F91755">
              <w:rPr>
                <w:rFonts w:asciiTheme="minorHAnsi" w:eastAsiaTheme="minorEastAsia" w:hAnsiTheme="minorHAnsi" w:cstheme="minorBidi"/>
                <w:noProof/>
                <w:szCs w:val="22"/>
              </w:rPr>
              <w:tab/>
            </w:r>
            <w:r w:rsidR="00F91755" w:rsidRPr="00583012">
              <w:rPr>
                <w:rStyle w:val="Hyperlink"/>
                <w:noProof/>
              </w:rPr>
              <w:t>Grundlage</w:t>
            </w:r>
            <w:r w:rsidR="00F91755">
              <w:rPr>
                <w:noProof/>
                <w:webHidden/>
              </w:rPr>
              <w:tab/>
            </w:r>
            <w:r w:rsidR="00F91755">
              <w:rPr>
                <w:noProof/>
                <w:webHidden/>
              </w:rPr>
              <w:fldChar w:fldCharType="begin"/>
            </w:r>
            <w:r w:rsidR="00F91755">
              <w:rPr>
                <w:noProof/>
                <w:webHidden/>
              </w:rPr>
              <w:instrText xml:space="preserve"> PAGEREF _Toc166769335 \h </w:instrText>
            </w:r>
            <w:r w:rsidR="00F91755">
              <w:rPr>
                <w:noProof/>
                <w:webHidden/>
              </w:rPr>
            </w:r>
            <w:r w:rsidR="00F91755">
              <w:rPr>
                <w:noProof/>
                <w:webHidden/>
              </w:rPr>
              <w:fldChar w:fldCharType="separate"/>
            </w:r>
            <w:r w:rsidR="00983DBD">
              <w:rPr>
                <w:noProof/>
                <w:webHidden/>
              </w:rPr>
              <w:t>6</w:t>
            </w:r>
            <w:r w:rsidR="00F91755">
              <w:rPr>
                <w:noProof/>
                <w:webHidden/>
              </w:rPr>
              <w:fldChar w:fldCharType="end"/>
            </w:r>
          </w:hyperlink>
        </w:p>
        <w:p w14:paraId="5E2F8464" w14:textId="3DB24B77"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36" w:history="1">
            <w:r w:rsidR="00F91755" w:rsidRPr="00583012">
              <w:rPr>
                <w:rStyle w:val="Hyperlink"/>
                <w:noProof/>
              </w:rPr>
              <w:t>1.2</w:t>
            </w:r>
            <w:r w:rsidR="00F91755">
              <w:rPr>
                <w:rFonts w:asciiTheme="minorHAnsi" w:eastAsiaTheme="minorEastAsia" w:hAnsiTheme="minorHAnsi" w:cstheme="minorBidi"/>
                <w:noProof/>
                <w:szCs w:val="22"/>
              </w:rPr>
              <w:tab/>
            </w:r>
            <w:r w:rsidR="00F91755" w:rsidRPr="00583012">
              <w:rPr>
                <w:rStyle w:val="Hyperlink"/>
                <w:noProof/>
              </w:rPr>
              <w:t>Anforderungsprofil</w:t>
            </w:r>
            <w:r w:rsidR="00F91755">
              <w:rPr>
                <w:noProof/>
                <w:webHidden/>
              </w:rPr>
              <w:tab/>
            </w:r>
            <w:r w:rsidR="00F91755">
              <w:rPr>
                <w:noProof/>
                <w:webHidden/>
              </w:rPr>
              <w:fldChar w:fldCharType="begin"/>
            </w:r>
            <w:r w:rsidR="00F91755">
              <w:rPr>
                <w:noProof/>
                <w:webHidden/>
              </w:rPr>
              <w:instrText xml:space="preserve"> PAGEREF _Toc166769336 \h </w:instrText>
            </w:r>
            <w:r w:rsidR="00F91755">
              <w:rPr>
                <w:noProof/>
                <w:webHidden/>
              </w:rPr>
            </w:r>
            <w:r w:rsidR="00F91755">
              <w:rPr>
                <w:noProof/>
                <w:webHidden/>
              </w:rPr>
              <w:fldChar w:fldCharType="separate"/>
            </w:r>
            <w:r w:rsidR="00983DBD">
              <w:rPr>
                <w:noProof/>
                <w:webHidden/>
              </w:rPr>
              <w:t>6</w:t>
            </w:r>
            <w:r w:rsidR="00F91755">
              <w:rPr>
                <w:noProof/>
                <w:webHidden/>
              </w:rPr>
              <w:fldChar w:fldCharType="end"/>
            </w:r>
          </w:hyperlink>
        </w:p>
        <w:p w14:paraId="5FF6E85D" w14:textId="076EBE0A" w:rsidR="00F91755" w:rsidRDefault="007E3B4A">
          <w:pPr>
            <w:pStyle w:val="Verzeichnis3"/>
            <w:rPr>
              <w:rFonts w:asciiTheme="minorHAnsi" w:eastAsiaTheme="minorEastAsia" w:hAnsiTheme="minorHAnsi" w:cstheme="minorBidi"/>
              <w:noProof/>
              <w:szCs w:val="22"/>
            </w:rPr>
          </w:pPr>
          <w:hyperlink w:anchor="_Toc166769337" w:history="1">
            <w:r w:rsidR="00F91755" w:rsidRPr="00583012">
              <w:rPr>
                <w:rStyle w:val="Hyperlink"/>
                <w:noProof/>
              </w:rPr>
              <w:t>1.2.1</w:t>
            </w:r>
            <w:r w:rsidR="00F91755">
              <w:rPr>
                <w:rFonts w:asciiTheme="minorHAnsi" w:eastAsiaTheme="minorEastAsia" w:hAnsiTheme="minorHAnsi" w:cstheme="minorBidi"/>
                <w:noProof/>
                <w:szCs w:val="22"/>
              </w:rPr>
              <w:tab/>
            </w:r>
            <w:r w:rsidR="00F91755" w:rsidRPr="00583012">
              <w:rPr>
                <w:rStyle w:val="Hyperlink"/>
                <w:noProof/>
              </w:rPr>
              <w:t>Berufsbild</w:t>
            </w:r>
            <w:r w:rsidR="00F91755">
              <w:rPr>
                <w:noProof/>
                <w:webHidden/>
              </w:rPr>
              <w:tab/>
            </w:r>
            <w:r w:rsidR="00F91755">
              <w:rPr>
                <w:noProof/>
                <w:webHidden/>
              </w:rPr>
              <w:fldChar w:fldCharType="begin"/>
            </w:r>
            <w:r w:rsidR="00F91755">
              <w:rPr>
                <w:noProof/>
                <w:webHidden/>
              </w:rPr>
              <w:instrText xml:space="preserve"> PAGEREF _Toc166769337 \h </w:instrText>
            </w:r>
            <w:r w:rsidR="00F91755">
              <w:rPr>
                <w:noProof/>
                <w:webHidden/>
              </w:rPr>
            </w:r>
            <w:r w:rsidR="00F91755">
              <w:rPr>
                <w:noProof/>
                <w:webHidden/>
              </w:rPr>
              <w:fldChar w:fldCharType="separate"/>
            </w:r>
            <w:r w:rsidR="00983DBD">
              <w:rPr>
                <w:noProof/>
                <w:webHidden/>
              </w:rPr>
              <w:t>6</w:t>
            </w:r>
            <w:r w:rsidR="00F91755">
              <w:rPr>
                <w:noProof/>
                <w:webHidden/>
              </w:rPr>
              <w:fldChar w:fldCharType="end"/>
            </w:r>
          </w:hyperlink>
        </w:p>
        <w:p w14:paraId="1E3D112D" w14:textId="638F09A7" w:rsidR="00F91755" w:rsidRDefault="007E3B4A">
          <w:pPr>
            <w:pStyle w:val="Verzeichnis3"/>
            <w:rPr>
              <w:rFonts w:asciiTheme="minorHAnsi" w:eastAsiaTheme="minorEastAsia" w:hAnsiTheme="minorHAnsi" w:cstheme="minorBidi"/>
              <w:noProof/>
              <w:szCs w:val="22"/>
            </w:rPr>
          </w:pPr>
          <w:hyperlink w:anchor="_Toc166769338" w:history="1">
            <w:r w:rsidR="00F91755" w:rsidRPr="00583012">
              <w:rPr>
                <w:rStyle w:val="Hyperlink"/>
                <w:noProof/>
              </w:rPr>
              <w:t>1.2.2</w:t>
            </w:r>
            <w:r w:rsidR="00F91755">
              <w:rPr>
                <w:rFonts w:asciiTheme="minorHAnsi" w:eastAsiaTheme="minorEastAsia" w:hAnsiTheme="minorHAnsi" w:cstheme="minorBidi"/>
                <w:noProof/>
                <w:szCs w:val="22"/>
              </w:rPr>
              <w:tab/>
            </w:r>
            <w:r w:rsidR="00F91755" w:rsidRPr="00583012">
              <w:rPr>
                <w:rStyle w:val="Hyperlink"/>
                <w:noProof/>
              </w:rPr>
              <w:t>Aufgabenfelder</w:t>
            </w:r>
            <w:r w:rsidR="00F91755">
              <w:rPr>
                <w:noProof/>
                <w:webHidden/>
              </w:rPr>
              <w:tab/>
            </w:r>
            <w:r w:rsidR="00F91755">
              <w:rPr>
                <w:noProof/>
                <w:webHidden/>
              </w:rPr>
              <w:fldChar w:fldCharType="begin"/>
            </w:r>
            <w:r w:rsidR="00F91755">
              <w:rPr>
                <w:noProof/>
                <w:webHidden/>
              </w:rPr>
              <w:instrText xml:space="preserve"> PAGEREF _Toc166769338 \h </w:instrText>
            </w:r>
            <w:r w:rsidR="00F91755">
              <w:rPr>
                <w:noProof/>
                <w:webHidden/>
              </w:rPr>
            </w:r>
            <w:r w:rsidR="00F91755">
              <w:rPr>
                <w:noProof/>
                <w:webHidden/>
              </w:rPr>
              <w:fldChar w:fldCharType="separate"/>
            </w:r>
            <w:r w:rsidR="00983DBD">
              <w:rPr>
                <w:noProof/>
                <w:webHidden/>
              </w:rPr>
              <w:t>7</w:t>
            </w:r>
            <w:r w:rsidR="00F91755">
              <w:rPr>
                <w:noProof/>
                <w:webHidden/>
              </w:rPr>
              <w:fldChar w:fldCharType="end"/>
            </w:r>
          </w:hyperlink>
        </w:p>
        <w:p w14:paraId="27C8B993" w14:textId="18907ECA" w:rsidR="00F91755" w:rsidRDefault="007E3B4A">
          <w:pPr>
            <w:pStyle w:val="Verzeichnis3"/>
            <w:rPr>
              <w:rFonts w:asciiTheme="minorHAnsi" w:eastAsiaTheme="minorEastAsia" w:hAnsiTheme="minorHAnsi" w:cstheme="minorBidi"/>
              <w:noProof/>
              <w:szCs w:val="22"/>
            </w:rPr>
          </w:pPr>
          <w:hyperlink w:anchor="_Toc166769339" w:history="1">
            <w:r w:rsidR="00F91755" w:rsidRPr="00583012">
              <w:rPr>
                <w:rStyle w:val="Hyperlink"/>
                <w:noProof/>
              </w:rPr>
              <w:t>1.2.3</w:t>
            </w:r>
            <w:r w:rsidR="00F91755">
              <w:rPr>
                <w:rFonts w:asciiTheme="minorHAnsi" w:eastAsiaTheme="minorEastAsia" w:hAnsiTheme="minorHAnsi" w:cstheme="minorBidi"/>
                <w:noProof/>
                <w:szCs w:val="22"/>
              </w:rPr>
              <w:tab/>
            </w:r>
            <w:r w:rsidR="00F91755" w:rsidRPr="00583012">
              <w:rPr>
                <w:rStyle w:val="Hyperlink"/>
                <w:noProof/>
              </w:rPr>
              <w:t>Schlüsselqualifikationen</w:t>
            </w:r>
            <w:r w:rsidR="00F91755">
              <w:rPr>
                <w:noProof/>
                <w:webHidden/>
              </w:rPr>
              <w:tab/>
            </w:r>
            <w:r w:rsidR="00F91755">
              <w:rPr>
                <w:noProof/>
                <w:webHidden/>
              </w:rPr>
              <w:fldChar w:fldCharType="begin"/>
            </w:r>
            <w:r w:rsidR="00F91755">
              <w:rPr>
                <w:noProof/>
                <w:webHidden/>
              </w:rPr>
              <w:instrText xml:space="preserve"> PAGEREF _Toc166769339 \h </w:instrText>
            </w:r>
            <w:r w:rsidR="00F91755">
              <w:rPr>
                <w:noProof/>
                <w:webHidden/>
              </w:rPr>
            </w:r>
            <w:r w:rsidR="00F91755">
              <w:rPr>
                <w:noProof/>
                <w:webHidden/>
              </w:rPr>
              <w:fldChar w:fldCharType="separate"/>
            </w:r>
            <w:r w:rsidR="00983DBD">
              <w:rPr>
                <w:noProof/>
                <w:webHidden/>
              </w:rPr>
              <w:t>7</w:t>
            </w:r>
            <w:r w:rsidR="00F91755">
              <w:rPr>
                <w:noProof/>
                <w:webHidden/>
              </w:rPr>
              <w:fldChar w:fldCharType="end"/>
            </w:r>
          </w:hyperlink>
        </w:p>
        <w:p w14:paraId="5A840827" w14:textId="56547597" w:rsidR="00F91755" w:rsidRDefault="007E3B4A">
          <w:pPr>
            <w:pStyle w:val="Verzeichnis1"/>
            <w:rPr>
              <w:rFonts w:asciiTheme="minorHAnsi" w:eastAsiaTheme="minorEastAsia" w:hAnsiTheme="minorHAnsi" w:cstheme="minorBidi"/>
              <w:b w:val="0"/>
              <w:szCs w:val="22"/>
            </w:rPr>
          </w:pPr>
          <w:hyperlink w:anchor="_Toc166769340" w:history="1">
            <w:r w:rsidR="00F91755" w:rsidRPr="00583012">
              <w:rPr>
                <w:rStyle w:val="Hyperlink"/>
              </w:rPr>
              <w:t>2.</w:t>
            </w:r>
            <w:r w:rsidR="00F91755">
              <w:rPr>
                <w:rFonts w:asciiTheme="minorHAnsi" w:eastAsiaTheme="minorEastAsia" w:hAnsiTheme="minorHAnsi" w:cstheme="minorBidi"/>
                <w:b w:val="0"/>
                <w:szCs w:val="22"/>
              </w:rPr>
              <w:tab/>
            </w:r>
            <w:r w:rsidR="00F91755" w:rsidRPr="00583012">
              <w:rPr>
                <w:rStyle w:val="Hyperlink"/>
              </w:rPr>
              <w:t>Studienaufbau, -pläne und Curricula</w:t>
            </w:r>
            <w:r w:rsidR="00F91755">
              <w:rPr>
                <w:webHidden/>
              </w:rPr>
              <w:tab/>
            </w:r>
            <w:r w:rsidR="00F91755">
              <w:rPr>
                <w:webHidden/>
              </w:rPr>
              <w:fldChar w:fldCharType="begin"/>
            </w:r>
            <w:r w:rsidR="00F91755">
              <w:rPr>
                <w:webHidden/>
              </w:rPr>
              <w:instrText xml:space="preserve"> PAGEREF _Toc166769340 \h </w:instrText>
            </w:r>
            <w:r w:rsidR="00F91755">
              <w:rPr>
                <w:webHidden/>
              </w:rPr>
            </w:r>
            <w:r w:rsidR="00F91755">
              <w:rPr>
                <w:webHidden/>
              </w:rPr>
              <w:fldChar w:fldCharType="separate"/>
            </w:r>
            <w:r w:rsidR="00983DBD">
              <w:rPr>
                <w:webHidden/>
              </w:rPr>
              <w:t>10</w:t>
            </w:r>
            <w:r w:rsidR="00F91755">
              <w:rPr>
                <w:webHidden/>
              </w:rPr>
              <w:fldChar w:fldCharType="end"/>
            </w:r>
          </w:hyperlink>
        </w:p>
        <w:p w14:paraId="1639B283" w14:textId="2A199EDA"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42" w:history="1">
            <w:r w:rsidR="00F91755" w:rsidRPr="00583012">
              <w:rPr>
                <w:rStyle w:val="Hyperlink"/>
                <w:noProof/>
              </w:rPr>
              <w:t>2.1</w:t>
            </w:r>
            <w:r w:rsidR="00F91755">
              <w:rPr>
                <w:rFonts w:asciiTheme="minorHAnsi" w:eastAsiaTheme="minorEastAsia" w:hAnsiTheme="minorHAnsi" w:cstheme="minorBidi"/>
                <w:noProof/>
                <w:szCs w:val="22"/>
              </w:rPr>
              <w:tab/>
            </w:r>
            <w:r w:rsidR="00F91755" w:rsidRPr="00583012">
              <w:rPr>
                <w:rStyle w:val="Hyperlink"/>
                <w:noProof/>
              </w:rPr>
              <w:t>Studienaufbau</w:t>
            </w:r>
            <w:r w:rsidR="00F91755">
              <w:rPr>
                <w:noProof/>
                <w:webHidden/>
              </w:rPr>
              <w:tab/>
            </w:r>
            <w:r w:rsidR="00F91755">
              <w:rPr>
                <w:noProof/>
                <w:webHidden/>
              </w:rPr>
              <w:fldChar w:fldCharType="begin"/>
            </w:r>
            <w:r w:rsidR="00F91755">
              <w:rPr>
                <w:noProof/>
                <w:webHidden/>
              </w:rPr>
              <w:instrText xml:space="preserve"> PAGEREF _Toc166769342 \h </w:instrText>
            </w:r>
            <w:r w:rsidR="00F91755">
              <w:rPr>
                <w:noProof/>
                <w:webHidden/>
              </w:rPr>
            </w:r>
            <w:r w:rsidR="00F91755">
              <w:rPr>
                <w:noProof/>
                <w:webHidden/>
              </w:rPr>
              <w:fldChar w:fldCharType="separate"/>
            </w:r>
            <w:r w:rsidR="00983DBD">
              <w:rPr>
                <w:noProof/>
                <w:webHidden/>
              </w:rPr>
              <w:t>10</w:t>
            </w:r>
            <w:r w:rsidR="00F91755">
              <w:rPr>
                <w:noProof/>
                <w:webHidden/>
              </w:rPr>
              <w:fldChar w:fldCharType="end"/>
            </w:r>
          </w:hyperlink>
        </w:p>
        <w:p w14:paraId="3E82061C" w14:textId="15D9584A"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43" w:history="1">
            <w:r w:rsidR="00F91755" w:rsidRPr="00583012">
              <w:rPr>
                <w:rStyle w:val="Hyperlink"/>
                <w:noProof/>
              </w:rPr>
              <w:t>2.2</w:t>
            </w:r>
            <w:r w:rsidR="00F91755">
              <w:rPr>
                <w:rFonts w:asciiTheme="minorHAnsi" w:eastAsiaTheme="minorEastAsia" w:hAnsiTheme="minorHAnsi" w:cstheme="minorBidi"/>
                <w:noProof/>
                <w:szCs w:val="22"/>
              </w:rPr>
              <w:tab/>
            </w:r>
            <w:r w:rsidR="00F91755" w:rsidRPr="00583012">
              <w:rPr>
                <w:rStyle w:val="Hyperlink"/>
                <w:noProof/>
              </w:rPr>
              <w:t>Studieninhalte, Genehmigung, Fortschreibung</w:t>
            </w:r>
            <w:r w:rsidR="00F91755">
              <w:rPr>
                <w:noProof/>
                <w:webHidden/>
              </w:rPr>
              <w:tab/>
            </w:r>
            <w:r w:rsidR="00F91755">
              <w:rPr>
                <w:noProof/>
                <w:webHidden/>
              </w:rPr>
              <w:fldChar w:fldCharType="begin"/>
            </w:r>
            <w:r w:rsidR="00F91755">
              <w:rPr>
                <w:noProof/>
                <w:webHidden/>
              </w:rPr>
              <w:instrText xml:space="preserve"> PAGEREF _Toc166769343 \h </w:instrText>
            </w:r>
            <w:r w:rsidR="00F91755">
              <w:rPr>
                <w:noProof/>
                <w:webHidden/>
              </w:rPr>
            </w:r>
            <w:r w:rsidR="00F91755">
              <w:rPr>
                <w:noProof/>
                <w:webHidden/>
              </w:rPr>
              <w:fldChar w:fldCharType="separate"/>
            </w:r>
            <w:r w:rsidR="00983DBD">
              <w:rPr>
                <w:noProof/>
                <w:webHidden/>
              </w:rPr>
              <w:t>10</w:t>
            </w:r>
            <w:r w:rsidR="00F91755">
              <w:rPr>
                <w:noProof/>
                <w:webHidden/>
              </w:rPr>
              <w:fldChar w:fldCharType="end"/>
            </w:r>
          </w:hyperlink>
        </w:p>
        <w:p w14:paraId="1D3134B2" w14:textId="44907488"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44" w:history="1">
            <w:r w:rsidR="00F91755" w:rsidRPr="00583012">
              <w:rPr>
                <w:rStyle w:val="Hyperlink"/>
                <w:noProof/>
              </w:rPr>
              <w:t>2.3</w:t>
            </w:r>
            <w:r w:rsidR="00F91755">
              <w:rPr>
                <w:rFonts w:asciiTheme="minorHAnsi" w:eastAsiaTheme="minorEastAsia" w:hAnsiTheme="minorHAnsi" w:cstheme="minorBidi"/>
                <w:noProof/>
                <w:szCs w:val="22"/>
              </w:rPr>
              <w:tab/>
            </w:r>
            <w:r w:rsidR="00F91755" w:rsidRPr="00583012">
              <w:rPr>
                <w:rStyle w:val="Hyperlink"/>
                <w:noProof/>
              </w:rPr>
              <w:t>Modularer Ansatz</w:t>
            </w:r>
            <w:r w:rsidR="00F91755">
              <w:rPr>
                <w:noProof/>
                <w:webHidden/>
              </w:rPr>
              <w:tab/>
            </w:r>
            <w:r w:rsidR="00F91755">
              <w:rPr>
                <w:noProof/>
                <w:webHidden/>
              </w:rPr>
              <w:fldChar w:fldCharType="begin"/>
            </w:r>
            <w:r w:rsidR="00F91755">
              <w:rPr>
                <w:noProof/>
                <w:webHidden/>
              </w:rPr>
              <w:instrText xml:space="preserve"> PAGEREF _Toc166769344 \h </w:instrText>
            </w:r>
            <w:r w:rsidR="00F91755">
              <w:rPr>
                <w:noProof/>
                <w:webHidden/>
              </w:rPr>
            </w:r>
            <w:r w:rsidR="00F91755">
              <w:rPr>
                <w:noProof/>
                <w:webHidden/>
              </w:rPr>
              <w:fldChar w:fldCharType="separate"/>
            </w:r>
            <w:r w:rsidR="00983DBD">
              <w:rPr>
                <w:noProof/>
                <w:webHidden/>
              </w:rPr>
              <w:t>10</w:t>
            </w:r>
            <w:r w:rsidR="00F91755">
              <w:rPr>
                <w:noProof/>
                <w:webHidden/>
              </w:rPr>
              <w:fldChar w:fldCharType="end"/>
            </w:r>
          </w:hyperlink>
        </w:p>
        <w:p w14:paraId="03BF3FF3" w14:textId="6CD71B99"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45" w:history="1">
            <w:r w:rsidR="00F91755" w:rsidRPr="00583012">
              <w:rPr>
                <w:rStyle w:val="Hyperlink"/>
                <w:noProof/>
              </w:rPr>
              <w:t>2.4</w:t>
            </w:r>
            <w:r w:rsidR="00F91755">
              <w:rPr>
                <w:rFonts w:asciiTheme="minorHAnsi" w:eastAsiaTheme="minorEastAsia" w:hAnsiTheme="minorHAnsi" w:cstheme="minorBidi"/>
                <w:noProof/>
                <w:szCs w:val="22"/>
              </w:rPr>
              <w:tab/>
            </w:r>
            <w:r w:rsidR="00F91755" w:rsidRPr="00583012">
              <w:rPr>
                <w:rStyle w:val="Hyperlink"/>
                <w:noProof/>
              </w:rPr>
              <w:t>Trainings</w:t>
            </w:r>
            <w:r w:rsidR="00F91755">
              <w:rPr>
                <w:noProof/>
                <w:webHidden/>
              </w:rPr>
              <w:tab/>
            </w:r>
            <w:r w:rsidR="00F91755">
              <w:rPr>
                <w:noProof/>
                <w:webHidden/>
              </w:rPr>
              <w:fldChar w:fldCharType="begin"/>
            </w:r>
            <w:r w:rsidR="00F91755">
              <w:rPr>
                <w:noProof/>
                <w:webHidden/>
              </w:rPr>
              <w:instrText xml:space="preserve"> PAGEREF _Toc166769345 \h </w:instrText>
            </w:r>
            <w:r w:rsidR="00F91755">
              <w:rPr>
                <w:noProof/>
                <w:webHidden/>
              </w:rPr>
            </w:r>
            <w:r w:rsidR="00F91755">
              <w:rPr>
                <w:noProof/>
                <w:webHidden/>
              </w:rPr>
              <w:fldChar w:fldCharType="separate"/>
            </w:r>
            <w:r w:rsidR="00983DBD">
              <w:rPr>
                <w:noProof/>
                <w:webHidden/>
              </w:rPr>
              <w:t>10</w:t>
            </w:r>
            <w:r w:rsidR="00F91755">
              <w:rPr>
                <w:noProof/>
                <w:webHidden/>
              </w:rPr>
              <w:fldChar w:fldCharType="end"/>
            </w:r>
          </w:hyperlink>
        </w:p>
        <w:p w14:paraId="5B04F1FE" w14:textId="339B4F64" w:rsidR="00F91755" w:rsidRDefault="007E3B4A">
          <w:pPr>
            <w:pStyle w:val="Verzeichnis3"/>
            <w:rPr>
              <w:rFonts w:asciiTheme="minorHAnsi" w:eastAsiaTheme="minorEastAsia" w:hAnsiTheme="minorHAnsi" w:cstheme="minorBidi"/>
              <w:noProof/>
              <w:szCs w:val="22"/>
            </w:rPr>
          </w:pPr>
          <w:hyperlink w:anchor="_Toc166769346" w:history="1">
            <w:r w:rsidR="00F91755" w:rsidRPr="00583012">
              <w:rPr>
                <w:rStyle w:val="Hyperlink"/>
                <w:noProof/>
              </w:rPr>
              <w:t>2.4.1</w:t>
            </w:r>
            <w:r w:rsidR="00F91755">
              <w:rPr>
                <w:rFonts w:asciiTheme="minorHAnsi" w:eastAsiaTheme="minorEastAsia" w:hAnsiTheme="minorHAnsi" w:cstheme="minorBidi"/>
                <w:noProof/>
                <w:szCs w:val="22"/>
              </w:rPr>
              <w:tab/>
            </w:r>
            <w:r w:rsidR="00F91755" w:rsidRPr="00583012">
              <w:rPr>
                <w:rStyle w:val="Hyperlink"/>
                <w:noProof/>
              </w:rPr>
              <w:t>Grundsatz</w:t>
            </w:r>
            <w:r w:rsidR="00F91755">
              <w:rPr>
                <w:noProof/>
                <w:webHidden/>
              </w:rPr>
              <w:tab/>
            </w:r>
            <w:r w:rsidR="00F91755">
              <w:rPr>
                <w:noProof/>
                <w:webHidden/>
              </w:rPr>
              <w:fldChar w:fldCharType="begin"/>
            </w:r>
            <w:r w:rsidR="00F91755">
              <w:rPr>
                <w:noProof/>
                <w:webHidden/>
              </w:rPr>
              <w:instrText xml:space="preserve"> PAGEREF _Toc166769346 \h </w:instrText>
            </w:r>
            <w:r w:rsidR="00F91755">
              <w:rPr>
                <w:noProof/>
                <w:webHidden/>
              </w:rPr>
            </w:r>
            <w:r w:rsidR="00F91755">
              <w:rPr>
                <w:noProof/>
                <w:webHidden/>
              </w:rPr>
              <w:fldChar w:fldCharType="separate"/>
            </w:r>
            <w:r w:rsidR="00983DBD">
              <w:rPr>
                <w:noProof/>
                <w:webHidden/>
              </w:rPr>
              <w:t>10</w:t>
            </w:r>
            <w:r w:rsidR="00F91755">
              <w:rPr>
                <w:noProof/>
                <w:webHidden/>
              </w:rPr>
              <w:fldChar w:fldCharType="end"/>
            </w:r>
          </w:hyperlink>
        </w:p>
        <w:p w14:paraId="67C47743" w14:textId="33244038" w:rsidR="00F91755" w:rsidRDefault="007E3B4A">
          <w:pPr>
            <w:pStyle w:val="Verzeichnis3"/>
            <w:rPr>
              <w:rFonts w:asciiTheme="minorHAnsi" w:eastAsiaTheme="minorEastAsia" w:hAnsiTheme="minorHAnsi" w:cstheme="minorBidi"/>
              <w:noProof/>
              <w:szCs w:val="22"/>
            </w:rPr>
          </w:pPr>
          <w:hyperlink w:anchor="_Toc166769347" w:history="1">
            <w:r w:rsidR="00F91755" w:rsidRPr="00583012">
              <w:rPr>
                <w:rStyle w:val="Hyperlink"/>
                <w:noProof/>
              </w:rPr>
              <w:t>2.4.2</w:t>
            </w:r>
            <w:r w:rsidR="00F91755">
              <w:rPr>
                <w:rFonts w:asciiTheme="minorHAnsi" w:eastAsiaTheme="minorEastAsia" w:hAnsiTheme="minorHAnsi" w:cstheme="minorBidi"/>
                <w:noProof/>
                <w:szCs w:val="22"/>
              </w:rPr>
              <w:tab/>
            </w:r>
            <w:r w:rsidR="00F91755" w:rsidRPr="00583012">
              <w:rPr>
                <w:rStyle w:val="Hyperlink"/>
                <w:noProof/>
              </w:rPr>
              <w:t>Begleitende Trainings in fachtheoretischen Semestern</w:t>
            </w:r>
            <w:r w:rsidR="00F91755">
              <w:rPr>
                <w:noProof/>
                <w:webHidden/>
              </w:rPr>
              <w:tab/>
            </w:r>
            <w:r w:rsidR="00F91755">
              <w:rPr>
                <w:noProof/>
                <w:webHidden/>
              </w:rPr>
              <w:fldChar w:fldCharType="begin"/>
            </w:r>
            <w:r w:rsidR="00F91755">
              <w:rPr>
                <w:noProof/>
                <w:webHidden/>
              </w:rPr>
              <w:instrText xml:space="preserve"> PAGEREF _Toc166769347 \h </w:instrText>
            </w:r>
            <w:r w:rsidR="00F91755">
              <w:rPr>
                <w:noProof/>
                <w:webHidden/>
              </w:rPr>
            </w:r>
            <w:r w:rsidR="00F91755">
              <w:rPr>
                <w:noProof/>
                <w:webHidden/>
              </w:rPr>
              <w:fldChar w:fldCharType="separate"/>
            </w:r>
            <w:r w:rsidR="00983DBD">
              <w:rPr>
                <w:noProof/>
                <w:webHidden/>
              </w:rPr>
              <w:t>11</w:t>
            </w:r>
            <w:r w:rsidR="00F91755">
              <w:rPr>
                <w:noProof/>
                <w:webHidden/>
              </w:rPr>
              <w:fldChar w:fldCharType="end"/>
            </w:r>
          </w:hyperlink>
        </w:p>
        <w:p w14:paraId="772024F2" w14:textId="42E98BEE" w:rsidR="00F91755" w:rsidRDefault="007E3B4A">
          <w:pPr>
            <w:pStyle w:val="Verzeichnis3"/>
            <w:rPr>
              <w:rFonts w:asciiTheme="minorHAnsi" w:eastAsiaTheme="minorEastAsia" w:hAnsiTheme="minorHAnsi" w:cstheme="minorBidi"/>
              <w:noProof/>
              <w:szCs w:val="22"/>
            </w:rPr>
          </w:pPr>
          <w:hyperlink w:anchor="_Toc166769348" w:history="1">
            <w:r w:rsidR="00F91755" w:rsidRPr="00583012">
              <w:rPr>
                <w:rStyle w:val="Hyperlink"/>
                <w:noProof/>
              </w:rPr>
              <w:t>2.4.3</w:t>
            </w:r>
            <w:r w:rsidR="00F91755">
              <w:rPr>
                <w:rFonts w:asciiTheme="minorHAnsi" w:eastAsiaTheme="minorEastAsia" w:hAnsiTheme="minorHAnsi" w:cstheme="minorBidi"/>
                <w:noProof/>
                <w:szCs w:val="22"/>
              </w:rPr>
              <w:tab/>
            </w:r>
            <w:r w:rsidR="00F91755" w:rsidRPr="00583012">
              <w:rPr>
                <w:rStyle w:val="Hyperlink"/>
                <w:noProof/>
              </w:rPr>
              <w:t>Trainings im Grundpraktikum</w:t>
            </w:r>
            <w:r w:rsidR="00F91755">
              <w:rPr>
                <w:noProof/>
                <w:webHidden/>
              </w:rPr>
              <w:tab/>
            </w:r>
            <w:r w:rsidR="00F91755">
              <w:rPr>
                <w:noProof/>
                <w:webHidden/>
              </w:rPr>
              <w:fldChar w:fldCharType="begin"/>
            </w:r>
            <w:r w:rsidR="00F91755">
              <w:rPr>
                <w:noProof/>
                <w:webHidden/>
              </w:rPr>
              <w:instrText xml:space="preserve"> PAGEREF _Toc166769348 \h </w:instrText>
            </w:r>
            <w:r w:rsidR="00F91755">
              <w:rPr>
                <w:noProof/>
                <w:webHidden/>
              </w:rPr>
            </w:r>
            <w:r w:rsidR="00F91755">
              <w:rPr>
                <w:noProof/>
                <w:webHidden/>
              </w:rPr>
              <w:fldChar w:fldCharType="separate"/>
            </w:r>
            <w:r w:rsidR="00983DBD">
              <w:rPr>
                <w:noProof/>
                <w:webHidden/>
              </w:rPr>
              <w:t>11</w:t>
            </w:r>
            <w:r w:rsidR="00F91755">
              <w:rPr>
                <w:noProof/>
                <w:webHidden/>
              </w:rPr>
              <w:fldChar w:fldCharType="end"/>
            </w:r>
          </w:hyperlink>
        </w:p>
        <w:p w14:paraId="27364F6D" w14:textId="57172C1F" w:rsidR="00F91755" w:rsidRDefault="007E3B4A">
          <w:pPr>
            <w:pStyle w:val="Verzeichnis3"/>
            <w:rPr>
              <w:rFonts w:asciiTheme="minorHAnsi" w:eastAsiaTheme="minorEastAsia" w:hAnsiTheme="minorHAnsi" w:cstheme="minorBidi"/>
              <w:noProof/>
              <w:szCs w:val="22"/>
            </w:rPr>
          </w:pPr>
          <w:hyperlink w:anchor="_Toc166769349" w:history="1">
            <w:r w:rsidR="00F91755" w:rsidRPr="00583012">
              <w:rPr>
                <w:rStyle w:val="Hyperlink"/>
                <w:noProof/>
              </w:rPr>
              <w:t>2.4.4</w:t>
            </w:r>
            <w:r w:rsidR="00F91755">
              <w:rPr>
                <w:rFonts w:asciiTheme="minorHAnsi" w:eastAsiaTheme="minorEastAsia" w:hAnsiTheme="minorHAnsi" w:cstheme="minorBidi"/>
                <w:noProof/>
                <w:szCs w:val="22"/>
              </w:rPr>
              <w:tab/>
            </w:r>
            <w:r w:rsidR="00F91755" w:rsidRPr="00583012">
              <w:rPr>
                <w:rStyle w:val="Hyperlink"/>
                <w:noProof/>
              </w:rPr>
              <w:t>Sprachtrainings</w:t>
            </w:r>
            <w:r w:rsidR="00F91755">
              <w:rPr>
                <w:noProof/>
                <w:webHidden/>
              </w:rPr>
              <w:tab/>
            </w:r>
            <w:r w:rsidR="00F91755">
              <w:rPr>
                <w:noProof/>
                <w:webHidden/>
              </w:rPr>
              <w:fldChar w:fldCharType="begin"/>
            </w:r>
            <w:r w:rsidR="00F91755">
              <w:rPr>
                <w:noProof/>
                <w:webHidden/>
              </w:rPr>
              <w:instrText xml:space="preserve"> PAGEREF _Toc166769349 \h </w:instrText>
            </w:r>
            <w:r w:rsidR="00F91755">
              <w:rPr>
                <w:noProof/>
                <w:webHidden/>
              </w:rPr>
            </w:r>
            <w:r w:rsidR="00F91755">
              <w:rPr>
                <w:noProof/>
                <w:webHidden/>
              </w:rPr>
              <w:fldChar w:fldCharType="separate"/>
            </w:r>
            <w:r w:rsidR="00983DBD">
              <w:rPr>
                <w:noProof/>
                <w:webHidden/>
              </w:rPr>
              <w:t>11</w:t>
            </w:r>
            <w:r w:rsidR="00F91755">
              <w:rPr>
                <w:noProof/>
                <w:webHidden/>
              </w:rPr>
              <w:fldChar w:fldCharType="end"/>
            </w:r>
          </w:hyperlink>
        </w:p>
        <w:p w14:paraId="6991D7A5" w14:textId="5AD0BC28"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50" w:history="1">
            <w:r w:rsidR="00F91755" w:rsidRPr="00583012">
              <w:rPr>
                <w:rStyle w:val="Hyperlink"/>
                <w:noProof/>
              </w:rPr>
              <w:t>2.5</w:t>
            </w:r>
            <w:r w:rsidR="00F91755">
              <w:rPr>
                <w:rFonts w:asciiTheme="minorHAnsi" w:eastAsiaTheme="minorEastAsia" w:hAnsiTheme="minorHAnsi" w:cstheme="minorBidi"/>
                <w:noProof/>
                <w:szCs w:val="22"/>
              </w:rPr>
              <w:tab/>
            </w:r>
            <w:r w:rsidR="00F91755" w:rsidRPr="00583012">
              <w:rPr>
                <w:rStyle w:val="Hyperlink"/>
                <w:noProof/>
              </w:rPr>
              <w:t>Controlling</w:t>
            </w:r>
            <w:r w:rsidR="00F91755">
              <w:rPr>
                <w:noProof/>
                <w:webHidden/>
              </w:rPr>
              <w:tab/>
            </w:r>
            <w:r w:rsidR="00F91755">
              <w:rPr>
                <w:noProof/>
                <w:webHidden/>
              </w:rPr>
              <w:fldChar w:fldCharType="begin"/>
            </w:r>
            <w:r w:rsidR="00F91755">
              <w:rPr>
                <w:noProof/>
                <w:webHidden/>
              </w:rPr>
              <w:instrText xml:space="preserve"> PAGEREF _Toc166769350 \h </w:instrText>
            </w:r>
            <w:r w:rsidR="00F91755">
              <w:rPr>
                <w:noProof/>
                <w:webHidden/>
              </w:rPr>
            </w:r>
            <w:r w:rsidR="00F91755">
              <w:rPr>
                <w:noProof/>
                <w:webHidden/>
              </w:rPr>
              <w:fldChar w:fldCharType="separate"/>
            </w:r>
            <w:r w:rsidR="00983DBD">
              <w:rPr>
                <w:noProof/>
                <w:webHidden/>
              </w:rPr>
              <w:t>12</w:t>
            </w:r>
            <w:r w:rsidR="00F91755">
              <w:rPr>
                <w:noProof/>
                <w:webHidden/>
              </w:rPr>
              <w:fldChar w:fldCharType="end"/>
            </w:r>
          </w:hyperlink>
        </w:p>
        <w:p w14:paraId="1B0AC6FC" w14:textId="6DD212B8" w:rsidR="00F91755" w:rsidRDefault="007E3B4A">
          <w:pPr>
            <w:pStyle w:val="Verzeichnis1"/>
            <w:rPr>
              <w:rFonts w:asciiTheme="minorHAnsi" w:eastAsiaTheme="minorEastAsia" w:hAnsiTheme="minorHAnsi" w:cstheme="minorBidi"/>
              <w:b w:val="0"/>
              <w:szCs w:val="22"/>
            </w:rPr>
          </w:pPr>
          <w:hyperlink w:anchor="_Toc166769351" w:history="1">
            <w:r w:rsidR="00F91755" w:rsidRPr="00583012">
              <w:rPr>
                <w:rStyle w:val="Hyperlink"/>
              </w:rPr>
              <w:t>3.</w:t>
            </w:r>
            <w:r w:rsidR="00F91755">
              <w:rPr>
                <w:rFonts w:asciiTheme="minorHAnsi" w:eastAsiaTheme="minorEastAsia" w:hAnsiTheme="minorHAnsi" w:cstheme="minorBidi"/>
                <w:b w:val="0"/>
                <w:szCs w:val="22"/>
              </w:rPr>
              <w:tab/>
            </w:r>
            <w:r w:rsidR="00F91755" w:rsidRPr="00583012">
              <w:rPr>
                <w:rStyle w:val="Hyperlink"/>
              </w:rPr>
              <w:t>Studienablauf</w:t>
            </w:r>
            <w:r w:rsidR="00F91755">
              <w:rPr>
                <w:webHidden/>
              </w:rPr>
              <w:tab/>
            </w:r>
            <w:r w:rsidR="00F91755">
              <w:rPr>
                <w:webHidden/>
              </w:rPr>
              <w:fldChar w:fldCharType="begin"/>
            </w:r>
            <w:r w:rsidR="00F91755">
              <w:rPr>
                <w:webHidden/>
              </w:rPr>
              <w:instrText xml:space="preserve"> PAGEREF _Toc166769351 \h </w:instrText>
            </w:r>
            <w:r w:rsidR="00F91755">
              <w:rPr>
                <w:webHidden/>
              </w:rPr>
            </w:r>
            <w:r w:rsidR="00F91755">
              <w:rPr>
                <w:webHidden/>
              </w:rPr>
              <w:fldChar w:fldCharType="separate"/>
            </w:r>
            <w:r w:rsidR="00983DBD">
              <w:rPr>
                <w:webHidden/>
              </w:rPr>
              <w:t>12</w:t>
            </w:r>
            <w:r w:rsidR="00F91755">
              <w:rPr>
                <w:webHidden/>
              </w:rPr>
              <w:fldChar w:fldCharType="end"/>
            </w:r>
          </w:hyperlink>
        </w:p>
        <w:p w14:paraId="0780768F" w14:textId="3B5723DF"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53" w:history="1">
            <w:r w:rsidR="00F91755" w:rsidRPr="00583012">
              <w:rPr>
                <w:rStyle w:val="Hyperlink"/>
                <w:noProof/>
              </w:rPr>
              <w:t>3.1</w:t>
            </w:r>
            <w:r w:rsidR="00F91755">
              <w:rPr>
                <w:rFonts w:asciiTheme="minorHAnsi" w:eastAsiaTheme="minorEastAsia" w:hAnsiTheme="minorHAnsi" w:cstheme="minorBidi"/>
                <w:noProof/>
                <w:szCs w:val="22"/>
              </w:rPr>
              <w:tab/>
            </w:r>
            <w:r w:rsidR="00F91755" w:rsidRPr="00583012">
              <w:rPr>
                <w:rStyle w:val="Hyperlink"/>
                <w:noProof/>
              </w:rPr>
              <w:t>Dauer und Gliederung des Studiums</w:t>
            </w:r>
            <w:r w:rsidR="00F91755">
              <w:rPr>
                <w:noProof/>
                <w:webHidden/>
              </w:rPr>
              <w:tab/>
            </w:r>
            <w:r w:rsidR="00F91755">
              <w:rPr>
                <w:noProof/>
                <w:webHidden/>
              </w:rPr>
              <w:fldChar w:fldCharType="begin"/>
            </w:r>
            <w:r w:rsidR="00F91755">
              <w:rPr>
                <w:noProof/>
                <w:webHidden/>
              </w:rPr>
              <w:instrText xml:space="preserve"> PAGEREF _Toc166769353 \h </w:instrText>
            </w:r>
            <w:r w:rsidR="00F91755">
              <w:rPr>
                <w:noProof/>
                <w:webHidden/>
              </w:rPr>
            </w:r>
            <w:r w:rsidR="00F91755">
              <w:rPr>
                <w:noProof/>
                <w:webHidden/>
              </w:rPr>
              <w:fldChar w:fldCharType="separate"/>
            </w:r>
            <w:r w:rsidR="00983DBD">
              <w:rPr>
                <w:noProof/>
                <w:webHidden/>
              </w:rPr>
              <w:t>12</w:t>
            </w:r>
            <w:r w:rsidR="00F91755">
              <w:rPr>
                <w:noProof/>
                <w:webHidden/>
              </w:rPr>
              <w:fldChar w:fldCharType="end"/>
            </w:r>
          </w:hyperlink>
        </w:p>
        <w:p w14:paraId="66510A96" w14:textId="6C4753BF" w:rsidR="00F91755" w:rsidRDefault="007E3B4A">
          <w:pPr>
            <w:pStyle w:val="Verzeichnis3"/>
            <w:rPr>
              <w:rFonts w:asciiTheme="minorHAnsi" w:eastAsiaTheme="minorEastAsia" w:hAnsiTheme="minorHAnsi" w:cstheme="minorBidi"/>
              <w:noProof/>
              <w:szCs w:val="22"/>
            </w:rPr>
          </w:pPr>
          <w:hyperlink w:anchor="_Toc166769354" w:history="1">
            <w:r w:rsidR="00F91755" w:rsidRPr="00583012">
              <w:rPr>
                <w:rStyle w:val="Hyperlink"/>
                <w:noProof/>
              </w:rPr>
              <w:t>3.1.1</w:t>
            </w:r>
            <w:r w:rsidR="00F91755">
              <w:rPr>
                <w:rFonts w:asciiTheme="minorHAnsi" w:eastAsiaTheme="minorEastAsia" w:hAnsiTheme="minorHAnsi" w:cstheme="minorBidi"/>
                <w:noProof/>
                <w:szCs w:val="22"/>
              </w:rPr>
              <w:tab/>
            </w:r>
            <w:r w:rsidR="00504E58">
              <w:rPr>
                <w:rStyle w:val="Hyperlink"/>
                <w:noProof/>
              </w:rPr>
              <w:t xml:space="preserve"> </w:t>
            </w:r>
            <w:r w:rsidR="00FF1ACD" w:rsidRPr="003D1EB5">
              <w:rPr>
                <w:rStyle w:val="Hyperlink"/>
                <w:noProof/>
              </w:rPr>
              <w:t>Studierende</w:t>
            </w:r>
            <w:r w:rsidR="00504E58" w:rsidRPr="003D1EB5">
              <w:rPr>
                <w:rStyle w:val="Hyperlink"/>
                <w:noProof/>
              </w:rPr>
              <w:t xml:space="preserve"> </w:t>
            </w:r>
            <w:r w:rsidR="00FF1ACD" w:rsidRPr="003D1EB5">
              <w:rPr>
                <w:rStyle w:val="Hyperlink"/>
                <w:noProof/>
              </w:rPr>
              <w:t>des</w:t>
            </w:r>
            <w:r w:rsidR="00504E58" w:rsidRPr="003D1EB5">
              <w:rPr>
                <w:rStyle w:val="Hyperlink"/>
                <w:noProof/>
              </w:rPr>
              <w:t xml:space="preserve"> Einstiegsstudium</w:t>
            </w:r>
            <w:r w:rsidR="00FF1ACD" w:rsidRPr="003D1EB5">
              <w:rPr>
                <w:rStyle w:val="Hyperlink"/>
                <w:noProof/>
              </w:rPr>
              <w:t>s</w:t>
            </w:r>
            <w:r w:rsidR="00F91755">
              <w:rPr>
                <w:noProof/>
                <w:webHidden/>
              </w:rPr>
              <w:fldChar w:fldCharType="begin"/>
            </w:r>
            <w:r w:rsidR="00F91755">
              <w:rPr>
                <w:noProof/>
                <w:webHidden/>
              </w:rPr>
              <w:instrText xml:space="preserve"> PAGEREF _Toc166769354 \h </w:instrText>
            </w:r>
            <w:r w:rsidR="00F91755">
              <w:rPr>
                <w:noProof/>
                <w:webHidden/>
              </w:rPr>
            </w:r>
            <w:r w:rsidR="00F91755">
              <w:rPr>
                <w:noProof/>
                <w:webHidden/>
              </w:rPr>
              <w:fldChar w:fldCharType="separate"/>
            </w:r>
            <w:r w:rsidR="00983DBD">
              <w:rPr>
                <w:noProof/>
                <w:webHidden/>
              </w:rPr>
              <w:t>13</w:t>
            </w:r>
            <w:r w:rsidR="00F91755">
              <w:rPr>
                <w:noProof/>
                <w:webHidden/>
              </w:rPr>
              <w:fldChar w:fldCharType="end"/>
            </w:r>
          </w:hyperlink>
        </w:p>
        <w:p w14:paraId="4E101700" w14:textId="5833F5C6" w:rsidR="00F91755" w:rsidRDefault="007E3B4A">
          <w:pPr>
            <w:pStyle w:val="Verzeichnis3"/>
            <w:rPr>
              <w:rFonts w:asciiTheme="minorHAnsi" w:eastAsiaTheme="minorEastAsia" w:hAnsiTheme="minorHAnsi" w:cstheme="minorBidi"/>
              <w:noProof/>
              <w:szCs w:val="22"/>
            </w:rPr>
          </w:pPr>
          <w:hyperlink w:anchor="_Toc166769355" w:history="1">
            <w:r w:rsidR="00F91755" w:rsidRPr="00583012">
              <w:rPr>
                <w:rStyle w:val="Hyperlink"/>
                <w:noProof/>
              </w:rPr>
              <w:t>3.1.2</w:t>
            </w:r>
            <w:r w:rsidR="00F91755">
              <w:rPr>
                <w:rFonts w:asciiTheme="minorHAnsi" w:eastAsiaTheme="minorEastAsia" w:hAnsiTheme="minorHAnsi" w:cstheme="minorBidi"/>
                <w:noProof/>
                <w:szCs w:val="22"/>
              </w:rPr>
              <w:tab/>
            </w:r>
            <w:r w:rsidR="003D1EB5">
              <w:rPr>
                <w:rStyle w:val="Hyperlink"/>
                <w:noProof/>
              </w:rPr>
              <w:t>Studierende</w:t>
            </w:r>
            <w:r w:rsidR="00504E58">
              <w:rPr>
                <w:rStyle w:val="Hyperlink"/>
                <w:noProof/>
              </w:rPr>
              <w:t xml:space="preserve"> des </w:t>
            </w:r>
            <w:r w:rsidR="003D1EB5">
              <w:rPr>
                <w:rStyle w:val="Hyperlink"/>
                <w:noProof/>
              </w:rPr>
              <w:t>Aufstiegsstudiums</w:t>
            </w:r>
            <w:r w:rsidR="00F91755" w:rsidRPr="00583012">
              <w:rPr>
                <w:rStyle w:val="Hyperlink"/>
                <w:noProof/>
              </w:rPr>
              <w:t xml:space="preserve"> (Vollzeitstudium)</w:t>
            </w:r>
            <w:r w:rsidR="00F91755">
              <w:rPr>
                <w:noProof/>
                <w:webHidden/>
              </w:rPr>
              <w:tab/>
            </w:r>
            <w:r w:rsidR="00F91755">
              <w:rPr>
                <w:noProof/>
                <w:webHidden/>
              </w:rPr>
              <w:fldChar w:fldCharType="begin"/>
            </w:r>
            <w:r w:rsidR="00F91755">
              <w:rPr>
                <w:noProof/>
                <w:webHidden/>
              </w:rPr>
              <w:instrText xml:space="preserve"> PAGEREF _Toc166769355 \h </w:instrText>
            </w:r>
            <w:r w:rsidR="00F91755">
              <w:rPr>
                <w:noProof/>
                <w:webHidden/>
              </w:rPr>
            </w:r>
            <w:r w:rsidR="00F91755">
              <w:rPr>
                <w:noProof/>
                <w:webHidden/>
              </w:rPr>
              <w:fldChar w:fldCharType="separate"/>
            </w:r>
            <w:r w:rsidR="00983DBD">
              <w:rPr>
                <w:noProof/>
                <w:webHidden/>
              </w:rPr>
              <w:t>13</w:t>
            </w:r>
            <w:r w:rsidR="00F91755">
              <w:rPr>
                <w:noProof/>
                <w:webHidden/>
              </w:rPr>
              <w:fldChar w:fldCharType="end"/>
            </w:r>
          </w:hyperlink>
        </w:p>
        <w:p w14:paraId="5A4F342A" w14:textId="5C689EBF" w:rsidR="00F91755" w:rsidRDefault="007E3B4A">
          <w:pPr>
            <w:pStyle w:val="Verzeichnis3"/>
            <w:rPr>
              <w:rFonts w:asciiTheme="minorHAnsi" w:eastAsiaTheme="minorEastAsia" w:hAnsiTheme="minorHAnsi" w:cstheme="minorBidi"/>
              <w:noProof/>
              <w:szCs w:val="22"/>
            </w:rPr>
          </w:pPr>
          <w:hyperlink w:anchor="_Toc166769356" w:history="1">
            <w:r w:rsidR="00F91755" w:rsidRPr="00583012">
              <w:rPr>
                <w:rStyle w:val="Hyperlink"/>
                <w:noProof/>
              </w:rPr>
              <w:t>3.1.3</w:t>
            </w:r>
            <w:r w:rsidR="00F91755">
              <w:rPr>
                <w:rFonts w:asciiTheme="minorHAnsi" w:eastAsiaTheme="minorEastAsia" w:hAnsiTheme="minorHAnsi" w:cstheme="minorBidi"/>
                <w:noProof/>
                <w:szCs w:val="22"/>
              </w:rPr>
              <w:tab/>
            </w:r>
            <w:r w:rsidR="003D1EB5">
              <w:rPr>
                <w:rStyle w:val="Hyperlink"/>
                <w:noProof/>
              </w:rPr>
              <w:t>Studierende</w:t>
            </w:r>
            <w:r w:rsidR="00504E58">
              <w:rPr>
                <w:rStyle w:val="Hyperlink"/>
                <w:noProof/>
              </w:rPr>
              <w:t xml:space="preserve"> des </w:t>
            </w:r>
            <w:r w:rsidR="003D1EB5">
              <w:rPr>
                <w:rStyle w:val="Hyperlink"/>
                <w:noProof/>
              </w:rPr>
              <w:t>Aufstiegsstudiums</w:t>
            </w:r>
            <w:r w:rsidR="00F91755" w:rsidRPr="00583012">
              <w:rPr>
                <w:rStyle w:val="Hyperlink"/>
                <w:noProof/>
              </w:rPr>
              <w:t xml:space="preserve"> (Teilzeitstudium)</w:t>
            </w:r>
            <w:r w:rsidR="00F91755">
              <w:rPr>
                <w:noProof/>
                <w:webHidden/>
              </w:rPr>
              <w:tab/>
            </w:r>
            <w:r w:rsidR="00F91755">
              <w:rPr>
                <w:noProof/>
                <w:webHidden/>
              </w:rPr>
              <w:fldChar w:fldCharType="begin"/>
            </w:r>
            <w:r w:rsidR="00F91755">
              <w:rPr>
                <w:noProof/>
                <w:webHidden/>
              </w:rPr>
              <w:instrText xml:space="preserve"> PAGEREF _Toc166769356 \h </w:instrText>
            </w:r>
            <w:r w:rsidR="00F91755">
              <w:rPr>
                <w:noProof/>
                <w:webHidden/>
              </w:rPr>
            </w:r>
            <w:r w:rsidR="00F91755">
              <w:rPr>
                <w:noProof/>
                <w:webHidden/>
              </w:rPr>
              <w:fldChar w:fldCharType="separate"/>
            </w:r>
            <w:r w:rsidR="00983DBD">
              <w:rPr>
                <w:noProof/>
                <w:webHidden/>
              </w:rPr>
              <w:t>14</w:t>
            </w:r>
            <w:r w:rsidR="00F91755">
              <w:rPr>
                <w:noProof/>
                <w:webHidden/>
              </w:rPr>
              <w:fldChar w:fldCharType="end"/>
            </w:r>
          </w:hyperlink>
        </w:p>
        <w:p w14:paraId="2B910EF1" w14:textId="66E45A61" w:rsidR="00F91755" w:rsidRDefault="007E3B4A">
          <w:pPr>
            <w:pStyle w:val="Verzeichnis3"/>
            <w:rPr>
              <w:rFonts w:asciiTheme="minorHAnsi" w:eastAsiaTheme="minorEastAsia" w:hAnsiTheme="minorHAnsi" w:cstheme="minorBidi"/>
              <w:noProof/>
              <w:szCs w:val="22"/>
            </w:rPr>
          </w:pPr>
          <w:hyperlink w:anchor="_Toc166769357" w:history="1">
            <w:r w:rsidR="00F91755" w:rsidRPr="00583012">
              <w:rPr>
                <w:rStyle w:val="Hyperlink"/>
                <w:noProof/>
              </w:rPr>
              <w:t>3.1.4</w:t>
            </w:r>
            <w:r w:rsidR="00F91755">
              <w:rPr>
                <w:rFonts w:asciiTheme="minorHAnsi" w:eastAsiaTheme="minorEastAsia" w:hAnsiTheme="minorHAnsi" w:cstheme="minorBidi"/>
                <w:noProof/>
                <w:szCs w:val="22"/>
              </w:rPr>
              <w:tab/>
            </w:r>
            <w:r w:rsidR="00F91755" w:rsidRPr="00583012">
              <w:rPr>
                <w:rStyle w:val="Hyperlink"/>
                <w:noProof/>
              </w:rPr>
              <w:t>Zulassung</w:t>
            </w:r>
            <w:r w:rsidR="00E857C8">
              <w:rPr>
                <w:rStyle w:val="Hyperlink"/>
                <w:noProof/>
              </w:rPr>
              <w:t xml:space="preserve"> zu den Theoriesemestern sowie</w:t>
            </w:r>
            <w:r w:rsidR="00F91755" w:rsidRPr="00583012">
              <w:rPr>
                <w:rStyle w:val="Hyperlink"/>
                <w:noProof/>
              </w:rPr>
              <w:t xml:space="preserve"> zum </w:t>
            </w:r>
            <w:r w:rsidR="00E857C8">
              <w:rPr>
                <w:rStyle w:val="Hyperlink"/>
                <w:noProof/>
              </w:rPr>
              <w:t xml:space="preserve">Grund- und </w:t>
            </w:r>
            <w:r w:rsidR="00F91755" w:rsidRPr="00583012">
              <w:rPr>
                <w:rStyle w:val="Hyperlink"/>
                <w:noProof/>
              </w:rPr>
              <w:t>Hauptpraktikum</w:t>
            </w:r>
            <w:r w:rsidR="00F91755">
              <w:rPr>
                <w:noProof/>
                <w:webHidden/>
              </w:rPr>
              <w:tab/>
            </w:r>
            <w:r w:rsidR="00F91755">
              <w:rPr>
                <w:noProof/>
                <w:webHidden/>
              </w:rPr>
              <w:fldChar w:fldCharType="begin"/>
            </w:r>
            <w:r w:rsidR="00F91755">
              <w:rPr>
                <w:noProof/>
                <w:webHidden/>
              </w:rPr>
              <w:instrText xml:space="preserve"> PAGEREF _Toc166769357 \h </w:instrText>
            </w:r>
            <w:r w:rsidR="00F91755">
              <w:rPr>
                <w:noProof/>
                <w:webHidden/>
              </w:rPr>
            </w:r>
            <w:r w:rsidR="00F91755">
              <w:rPr>
                <w:noProof/>
                <w:webHidden/>
              </w:rPr>
              <w:fldChar w:fldCharType="separate"/>
            </w:r>
            <w:r w:rsidR="00983DBD">
              <w:rPr>
                <w:noProof/>
                <w:webHidden/>
              </w:rPr>
              <w:t>14</w:t>
            </w:r>
            <w:r w:rsidR="00F91755">
              <w:rPr>
                <w:noProof/>
                <w:webHidden/>
              </w:rPr>
              <w:fldChar w:fldCharType="end"/>
            </w:r>
          </w:hyperlink>
        </w:p>
        <w:p w14:paraId="76F70BAA" w14:textId="61C74312"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58" w:history="1">
            <w:r w:rsidR="00F91755" w:rsidRPr="00583012">
              <w:rPr>
                <w:rStyle w:val="Hyperlink"/>
                <w:noProof/>
              </w:rPr>
              <w:t>3.2</w:t>
            </w:r>
            <w:r w:rsidR="00F91755">
              <w:rPr>
                <w:rFonts w:asciiTheme="minorHAnsi" w:eastAsiaTheme="minorEastAsia" w:hAnsiTheme="minorHAnsi" w:cstheme="minorBidi"/>
                <w:noProof/>
                <w:szCs w:val="22"/>
              </w:rPr>
              <w:tab/>
            </w:r>
            <w:r w:rsidR="00F91755" w:rsidRPr="00583012">
              <w:rPr>
                <w:rStyle w:val="Hyperlink"/>
                <w:noProof/>
              </w:rPr>
              <w:t>Module</w:t>
            </w:r>
            <w:r w:rsidR="00F91755">
              <w:rPr>
                <w:noProof/>
                <w:webHidden/>
              </w:rPr>
              <w:tab/>
            </w:r>
            <w:r w:rsidR="00F91755">
              <w:rPr>
                <w:noProof/>
                <w:webHidden/>
              </w:rPr>
              <w:fldChar w:fldCharType="begin"/>
            </w:r>
            <w:r w:rsidR="00F91755">
              <w:rPr>
                <w:noProof/>
                <w:webHidden/>
              </w:rPr>
              <w:instrText xml:space="preserve"> PAGEREF _Toc166769358 \h </w:instrText>
            </w:r>
            <w:r w:rsidR="00F91755">
              <w:rPr>
                <w:noProof/>
                <w:webHidden/>
              </w:rPr>
            </w:r>
            <w:r w:rsidR="00F91755">
              <w:rPr>
                <w:noProof/>
                <w:webHidden/>
              </w:rPr>
              <w:fldChar w:fldCharType="separate"/>
            </w:r>
            <w:r w:rsidR="00983DBD">
              <w:rPr>
                <w:noProof/>
                <w:webHidden/>
              </w:rPr>
              <w:t>14</w:t>
            </w:r>
            <w:r w:rsidR="00F91755">
              <w:rPr>
                <w:noProof/>
                <w:webHidden/>
              </w:rPr>
              <w:fldChar w:fldCharType="end"/>
            </w:r>
          </w:hyperlink>
        </w:p>
        <w:p w14:paraId="7E8769F9" w14:textId="2039D1F8" w:rsidR="00F91755" w:rsidRDefault="007E3B4A">
          <w:pPr>
            <w:pStyle w:val="Verzeichnis1"/>
            <w:rPr>
              <w:rFonts w:asciiTheme="minorHAnsi" w:eastAsiaTheme="minorEastAsia" w:hAnsiTheme="minorHAnsi" w:cstheme="minorBidi"/>
              <w:b w:val="0"/>
              <w:szCs w:val="22"/>
            </w:rPr>
          </w:pPr>
          <w:hyperlink w:anchor="_Toc166769359" w:history="1">
            <w:r w:rsidR="00F91755" w:rsidRPr="00583012">
              <w:rPr>
                <w:rStyle w:val="Hyperlink"/>
              </w:rPr>
              <w:t>4.</w:t>
            </w:r>
            <w:r w:rsidR="00F91755">
              <w:rPr>
                <w:rFonts w:asciiTheme="minorHAnsi" w:eastAsiaTheme="minorEastAsia" w:hAnsiTheme="minorHAnsi" w:cstheme="minorBidi"/>
                <w:b w:val="0"/>
                <w:szCs w:val="22"/>
              </w:rPr>
              <w:tab/>
            </w:r>
            <w:r w:rsidR="00F91755" w:rsidRPr="00583012">
              <w:rPr>
                <w:rStyle w:val="Hyperlink"/>
              </w:rPr>
              <w:t>Praktika, Hospitationen und Obduktion / qualifizierte Leichenschau</w:t>
            </w:r>
            <w:r w:rsidR="00F91755">
              <w:rPr>
                <w:webHidden/>
              </w:rPr>
              <w:tab/>
            </w:r>
            <w:r w:rsidR="00F91755">
              <w:rPr>
                <w:webHidden/>
              </w:rPr>
              <w:fldChar w:fldCharType="begin"/>
            </w:r>
            <w:r w:rsidR="00F91755">
              <w:rPr>
                <w:webHidden/>
              </w:rPr>
              <w:instrText xml:space="preserve"> PAGEREF _Toc166769359 \h </w:instrText>
            </w:r>
            <w:r w:rsidR="00F91755">
              <w:rPr>
                <w:webHidden/>
              </w:rPr>
            </w:r>
            <w:r w:rsidR="00F91755">
              <w:rPr>
                <w:webHidden/>
              </w:rPr>
              <w:fldChar w:fldCharType="separate"/>
            </w:r>
            <w:r w:rsidR="00983DBD">
              <w:rPr>
                <w:webHidden/>
              </w:rPr>
              <w:t>14</w:t>
            </w:r>
            <w:r w:rsidR="00F91755">
              <w:rPr>
                <w:webHidden/>
              </w:rPr>
              <w:fldChar w:fldCharType="end"/>
            </w:r>
          </w:hyperlink>
        </w:p>
        <w:p w14:paraId="2BF960FB" w14:textId="515DD694"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61" w:history="1">
            <w:r w:rsidR="00F91755" w:rsidRPr="00583012">
              <w:rPr>
                <w:rStyle w:val="Hyperlink"/>
                <w:noProof/>
              </w:rPr>
              <w:t>4.1</w:t>
            </w:r>
            <w:r w:rsidR="00F91755">
              <w:rPr>
                <w:rFonts w:asciiTheme="minorHAnsi" w:eastAsiaTheme="minorEastAsia" w:hAnsiTheme="minorHAnsi" w:cstheme="minorBidi"/>
                <w:noProof/>
                <w:szCs w:val="22"/>
              </w:rPr>
              <w:tab/>
            </w:r>
            <w:r w:rsidR="00F91755" w:rsidRPr="00583012">
              <w:rPr>
                <w:rStyle w:val="Hyperlink"/>
                <w:noProof/>
              </w:rPr>
              <w:t>Praktika</w:t>
            </w:r>
            <w:r w:rsidR="00F91755">
              <w:rPr>
                <w:noProof/>
                <w:webHidden/>
              </w:rPr>
              <w:tab/>
            </w:r>
            <w:r w:rsidR="00F91755">
              <w:rPr>
                <w:noProof/>
                <w:webHidden/>
              </w:rPr>
              <w:fldChar w:fldCharType="begin"/>
            </w:r>
            <w:r w:rsidR="00F91755">
              <w:rPr>
                <w:noProof/>
                <w:webHidden/>
              </w:rPr>
              <w:instrText xml:space="preserve"> PAGEREF _Toc166769361 \h </w:instrText>
            </w:r>
            <w:r w:rsidR="00F91755">
              <w:rPr>
                <w:noProof/>
                <w:webHidden/>
              </w:rPr>
            </w:r>
            <w:r w:rsidR="00F91755">
              <w:rPr>
                <w:noProof/>
                <w:webHidden/>
              </w:rPr>
              <w:fldChar w:fldCharType="separate"/>
            </w:r>
            <w:r w:rsidR="00983DBD">
              <w:rPr>
                <w:noProof/>
                <w:webHidden/>
              </w:rPr>
              <w:t>14</w:t>
            </w:r>
            <w:r w:rsidR="00F91755">
              <w:rPr>
                <w:noProof/>
                <w:webHidden/>
              </w:rPr>
              <w:fldChar w:fldCharType="end"/>
            </w:r>
          </w:hyperlink>
        </w:p>
        <w:p w14:paraId="190A49D7" w14:textId="7D563FB1" w:rsidR="00F91755" w:rsidRDefault="007E3B4A">
          <w:pPr>
            <w:pStyle w:val="Verzeichnis3"/>
            <w:rPr>
              <w:rFonts w:asciiTheme="minorHAnsi" w:eastAsiaTheme="minorEastAsia" w:hAnsiTheme="minorHAnsi" w:cstheme="minorBidi"/>
              <w:noProof/>
              <w:szCs w:val="22"/>
            </w:rPr>
          </w:pPr>
          <w:hyperlink w:anchor="_Toc166769362" w:history="1">
            <w:r w:rsidR="00F91755" w:rsidRPr="00583012">
              <w:rPr>
                <w:rStyle w:val="Hyperlink"/>
                <w:noProof/>
              </w:rPr>
              <w:t>4.1.1</w:t>
            </w:r>
            <w:r w:rsidR="00F91755">
              <w:rPr>
                <w:rFonts w:asciiTheme="minorHAnsi" w:eastAsiaTheme="minorEastAsia" w:hAnsiTheme="minorHAnsi" w:cstheme="minorBidi"/>
                <w:noProof/>
                <w:szCs w:val="22"/>
              </w:rPr>
              <w:tab/>
            </w:r>
            <w:r w:rsidR="00F91755" w:rsidRPr="00583012">
              <w:rPr>
                <w:rStyle w:val="Hyperlink"/>
                <w:noProof/>
              </w:rPr>
              <w:t>Grundpraktikum</w:t>
            </w:r>
            <w:r w:rsidR="00F91755">
              <w:rPr>
                <w:noProof/>
                <w:webHidden/>
              </w:rPr>
              <w:tab/>
            </w:r>
            <w:r w:rsidR="00F91755">
              <w:rPr>
                <w:noProof/>
                <w:webHidden/>
              </w:rPr>
              <w:fldChar w:fldCharType="begin"/>
            </w:r>
            <w:r w:rsidR="00F91755">
              <w:rPr>
                <w:noProof/>
                <w:webHidden/>
              </w:rPr>
              <w:instrText xml:space="preserve"> PAGEREF _Toc166769362 \h </w:instrText>
            </w:r>
            <w:r w:rsidR="00F91755">
              <w:rPr>
                <w:noProof/>
                <w:webHidden/>
              </w:rPr>
            </w:r>
            <w:r w:rsidR="00F91755">
              <w:rPr>
                <w:noProof/>
                <w:webHidden/>
              </w:rPr>
              <w:fldChar w:fldCharType="separate"/>
            </w:r>
            <w:r w:rsidR="00983DBD">
              <w:rPr>
                <w:noProof/>
                <w:webHidden/>
              </w:rPr>
              <w:t>14</w:t>
            </w:r>
            <w:r w:rsidR="00F91755">
              <w:rPr>
                <w:noProof/>
                <w:webHidden/>
              </w:rPr>
              <w:fldChar w:fldCharType="end"/>
            </w:r>
          </w:hyperlink>
        </w:p>
        <w:p w14:paraId="3ABF699D" w14:textId="6E019B5E" w:rsidR="00F91755" w:rsidRDefault="007E3B4A">
          <w:pPr>
            <w:pStyle w:val="Verzeichnis3"/>
            <w:rPr>
              <w:rFonts w:asciiTheme="minorHAnsi" w:eastAsiaTheme="minorEastAsia" w:hAnsiTheme="minorHAnsi" w:cstheme="minorBidi"/>
              <w:noProof/>
              <w:szCs w:val="22"/>
            </w:rPr>
          </w:pPr>
          <w:hyperlink w:anchor="_Toc166769363" w:history="1">
            <w:r w:rsidR="00F91755" w:rsidRPr="00583012">
              <w:rPr>
                <w:rStyle w:val="Hyperlink"/>
                <w:noProof/>
              </w:rPr>
              <w:t>4.1.2</w:t>
            </w:r>
            <w:r w:rsidR="00F91755">
              <w:rPr>
                <w:rFonts w:asciiTheme="minorHAnsi" w:eastAsiaTheme="minorEastAsia" w:hAnsiTheme="minorHAnsi" w:cstheme="minorBidi"/>
                <w:noProof/>
                <w:szCs w:val="22"/>
              </w:rPr>
              <w:tab/>
            </w:r>
            <w:r w:rsidR="00F91755" w:rsidRPr="00583012">
              <w:rPr>
                <w:rStyle w:val="Hyperlink"/>
                <w:noProof/>
              </w:rPr>
              <w:t>Hauptpraktikum</w:t>
            </w:r>
            <w:r w:rsidR="00F91755">
              <w:rPr>
                <w:noProof/>
                <w:webHidden/>
              </w:rPr>
              <w:tab/>
            </w:r>
            <w:r w:rsidR="00F91755">
              <w:rPr>
                <w:noProof/>
                <w:webHidden/>
              </w:rPr>
              <w:fldChar w:fldCharType="begin"/>
            </w:r>
            <w:r w:rsidR="00F91755">
              <w:rPr>
                <w:noProof/>
                <w:webHidden/>
              </w:rPr>
              <w:instrText xml:space="preserve"> PAGEREF _Toc166769363 \h </w:instrText>
            </w:r>
            <w:r w:rsidR="00F91755">
              <w:rPr>
                <w:noProof/>
                <w:webHidden/>
              </w:rPr>
            </w:r>
            <w:r w:rsidR="00F91755">
              <w:rPr>
                <w:noProof/>
                <w:webHidden/>
              </w:rPr>
              <w:fldChar w:fldCharType="separate"/>
            </w:r>
            <w:r w:rsidR="00983DBD">
              <w:rPr>
                <w:noProof/>
                <w:webHidden/>
              </w:rPr>
              <w:t>14</w:t>
            </w:r>
            <w:r w:rsidR="00F91755">
              <w:rPr>
                <w:noProof/>
                <w:webHidden/>
              </w:rPr>
              <w:fldChar w:fldCharType="end"/>
            </w:r>
          </w:hyperlink>
        </w:p>
        <w:p w14:paraId="5C4381D4" w14:textId="2A631C6A" w:rsidR="00F91755" w:rsidRDefault="007E3B4A">
          <w:pPr>
            <w:pStyle w:val="Verzeichnis3"/>
            <w:rPr>
              <w:rFonts w:asciiTheme="minorHAnsi" w:eastAsiaTheme="minorEastAsia" w:hAnsiTheme="minorHAnsi" w:cstheme="minorBidi"/>
              <w:noProof/>
              <w:szCs w:val="22"/>
            </w:rPr>
          </w:pPr>
          <w:hyperlink w:anchor="_Toc166769364" w:history="1">
            <w:r w:rsidR="00F91755" w:rsidRPr="00583012">
              <w:rPr>
                <w:rStyle w:val="Hyperlink"/>
                <w:noProof/>
              </w:rPr>
              <w:t>4.1.3</w:t>
            </w:r>
            <w:r w:rsidR="00F91755">
              <w:rPr>
                <w:rFonts w:asciiTheme="minorHAnsi" w:eastAsiaTheme="minorEastAsia" w:hAnsiTheme="minorHAnsi" w:cstheme="minorBidi"/>
                <w:noProof/>
                <w:szCs w:val="22"/>
              </w:rPr>
              <w:tab/>
            </w:r>
            <w:r w:rsidR="00F91755" w:rsidRPr="00583012">
              <w:rPr>
                <w:rStyle w:val="Hyperlink"/>
                <w:noProof/>
              </w:rPr>
              <w:t>Wochenendpraktika</w:t>
            </w:r>
            <w:r w:rsidR="00F91755">
              <w:rPr>
                <w:noProof/>
                <w:webHidden/>
              </w:rPr>
              <w:tab/>
            </w:r>
            <w:r w:rsidR="00F91755">
              <w:rPr>
                <w:noProof/>
                <w:webHidden/>
              </w:rPr>
              <w:fldChar w:fldCharType="begin"/>
            </w:r>
            <w:r w:rsidR="00F91755">
              <w:rPr>
                <w:noProof/>
                <w:webHidden/>
              </w:rPr>
              <w:instrText xml:space="preserve"> PAGEREF _Toc166769364 \h </w:instrText>
            </w:r>
            <w:r w:rsidR="00F91755">
              <w:rPr>
                <w:noProof/>
                <w:webHidden/>
              </w:rPr>
            </w:r>
            <w:r w:rsidR="00F91755">
              <w:rPr>
                <w:noProof/>
                <w:webHidden/>
              </w:rPr>
              <w:fldChar w:fldCharType="separate"/>
            </w:r>
            <w:r w:rsidR="00983DBD">
              <w:rPr>
                <w:noProof/>
                <w:webHidden/>
              </w:rPr>
              <w:t>15</w:t>
            </w:r>
            <w:r w:rsidR="00F91755">
              <w:rPr>
                <w:noProof/>
                <w:webHidden/>
              </w:rPr>
              <w:fldChar w:fldCharType="end"/>
            </w:r>
          </w:hyperlink>
        </w:p>
        <w:p w14:paraId="24D87B08" w14:textId="0B85C2D5"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65" w:history="1">
            <w:r w:rsidR="00F91755" w:rsidRPr="00583012">
              <w:rPr>
                <w:rStyle w:val="Hyperlink"/>
                <w:noProof/>
              </w:rPr>
              <w:t>4.2</w:t>
            </w:r>
            <w:r w:rsidR="00F91755">
              <w:rPr>
                <w:rFonts w:asciiTheme="minorHAnsi" w:eastAsiaTheme="minorEastAsia" w:hAnsiTheme="minorHAnsi" w:cstheme="minorBidi"/>
                <w:noProof/>
                <w:szCs w:val="22"/>
              </w:rPr>
              <w:tab/>
            </w:r>
            <w:r w:rsidR="00F91755" w:rsidRPr="00583012">
              <w:rPr>
                <w:rStyle w:val="Hyperlink"/>
                <w:noProof/>
              </w:rPr>
              <w:t>Hospitationen</w:t>
            </w:r>
            <w:r w:rsidR="00F91755">
              <w:rPr>
                <w:noProof/>
                <w:webHidden/>
              </w:rPr>
              <w:tab/>
            </w:r>
            <w:r w:rsidR="00F91755">
              <w:rPr>
                <w:noProof/>
                <w:webHidden/>
              </w:rPr>
              <w:fldChar w:fldCharType="begin"/>
            </w:r>
            <w:r w:rsidR="00F91755">
              <w:rPr>
                <w:noProof/>
                <w:webHidden/>
              </w:rPr>
              <w:instrText xml:space="preserve"> PAGEREF _Toc166769365 \h </w:instrText>
            </w:r>
            <w:r w:rsidR="00F91755">
              <w:rPr>
                <w:noProof/>
                <w:webHidden/>
              </w:rPr>
            </w:r>
            <w:r w:rsidR="00F91755">
              <w:rPr>
                <w:noProof/>
                <w:webHidden/>
              </w:rPr>
              <w:fldChar w:fldCharType="separate"/>
            </w:r>
            <w:r w:rsidR="00983DBD">
              <w:rPr>
                <w:noProof/>
                <w:webHidden/>
              </w:rPr>
              <w:t>15</w:t>
            </w:r>
            <w:r w:rsidR="00F91755">
              <w:rPr>
                <w:noProof/>
                <w:webHidden/>
              </w:rPr>
              <w:fldChar w:fldCharType="end"/>
            </w:r>
          </w:hyperlink>
        </w:p>
        <w:p w14:paraId="1FF4B3A8" w14:textId="25442DA7"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66" w:history="1">
            <w:r w:rsidR="00F91755" w:rsidRPr="00583012">
              <w:rPr>
                <w:rStyle w:val="Hyperlink"/>
                <w:noProof/>
              </w:rPr>
              <w:t>4.3</w:t>
            </w:r>
            <w:r w:rsidR="00F91755">
              <w:rPr>
                <w:rFonts w:asciiTheme="minorHAnsi" w:eastAsiaTheme="minorEastAsia" w:hAnsiTheme="minorHAnsi" w:cstheme="minorBidi"/>
                <w:noProof/>
                <w:szCs w:val="22"/>
              </w:rPr>
              <w:tab/>
            </w:r>
            <w:r w:rsidR="00F91755" w:rsidRPr="00583012">
              <w:rPr>
                <w:rStyle w:val="Hyperlink"/>
                <w:noProof/>
              </w:rPr>
              <w:t>Obduktion / qualifizierte Leichenschau</w:t>
            </w:r>
            <w:r w:rsidR="00F91755">
              <w:rPr>
                <w:noProof/>
                <w:webHidden/>
              </w:rPr>
              <w:tab/>
            </w:r>
            <w:r w:rsidR="00F91755">
              <w:rPr>
                <w:noProof/>
                <w:webHidden/>
              </w:rPr>
              <w:fldChar w:fldCharType="begin"/>
            </w:r>
            <w:r w:rsidR="00F91755">
              <w:rPr>
                <w:noProof/>
                <w:webHidden/>
              </w:rPr>
              <w:instrText xml:space="preserve"> PAGEREF _Toc166769366 \h </w:instrText>
            </w:r>
            <w:r w:rsidR="00F91755">
              <w:rPr>
                <w:noProof/>
                <w:webHidden/>
              </w:rPr>
            </w:r>
            <w:r w:rsidR="00F91755">
              <w:rPr>
                <w:noProof/>
                <w:webHidden/>
              </w:rPr>
              <w:fldChar w:fldCharType="separate"/>
            </w:r>
            <w:r w:rsidR="00983DBD">
              <w:rPr>
                <w:noProof/>
                <w:webHidden/>
              </w:rPr>
              <w:t>15</w:t>
            </w:r>
            <w:r w:rsidR="00F91755">
              <w:rPr>
                <w:noProof/>
                <w:webHidden/>
              </w:rPr>
              <w:fldChar w:fldCharType="end"/>
            </w:r>
          </w:hyperlink>
        </w:p>
        <w:p w14:paraId="099CEE08" w14:textId="4036B52B" w:rsidR="00F91755" w:rsidRDefault="007E3B4A">
          <w:pPr>
            <w:pStyle w:val="Verzeichnis1"/>
            <w:rPr>
              <w:rFonts w:asciiTheme="minorHAnsi" w:eastAsiaTheme="minorEastAsia" w:hAnsiTheme="minorHAnsi" w:cstheme="minorBidi"/>
              <w:b w:val="0"/>
              <w:szCs w:val="22"/>
            </w:rPr>
          </w:pPr>
          <w:hyperlink w:anchor="_Toc166769367" w:history="1">
            <w:r w:rsidR="00F91755" w:rsidRPr="00583012">
              <w:rPr>
                <w:rStyle w:val="Hyperlink"/>
              </w:rPr>
              <w:t>5.</w:t>
            </w:r>
            <w:r w:rsidR="00F91755">
              <w:rPr>
                <w:rFonts w:asciiTheme="minorHAnsi" w:eastAsiaTheme="minorEastAsia" w:hAnsiTheme="minorHAnsi" w:cstheme="minorBidi"/>
                <w:b w:val="0"/>
                <w:szCs w:val="22"/>
              </w:rPr>
              <w:tab/>
            </w:r>
            <w:r w:rsidR="00F91755" w:rsidRPr="00583012">
              <w:rPr>
                <w:rStyle w:val="Hyperlink"/>
              </w:rPr>
              <w:t>Verantwortlichkeit, Teilnahme, Beratung, Betreuung</w:t>
            </w:r>
            <w:r w:rsidR="00F91755">
              <w:rPr>
                <w:webHidden/>
              </w:rPr>
              <w:tab/>
            </w:r>
            <w:r w:rsidR="00F91755">
              <w:rPr>
                <w:webHidden/>
              </w:rPr>
              <w:fldChar w:fldCharType="begin"/>
            </w:r>
            <w:r w:rsidR="00F91755">
              <w:rPr>
                <w:webHidden/>
              </w:rPr>
              <w:instrText xml:space="preserve"> PAGEREF _Toc166769367 \h </w:instrText>
            </w:r>
            <w:r w:rsidR="00F91755">
              <w:rPr>
                <w:webHidden/>
              </w:rPr>
            </w:r>
            <w:r w:rsidR="00F91755">
              <w:rPr>
                <w:webHidden/>
              </w:rPr>
              <w:fldChar w:fldCharType="separate"/>
            </w:r>
            <w:r w:rsidR="00983DBD">
              <w:rPr>
                <w:webHidden/>
              </w:rPr>
              <w:t>15</w:t>
            </w:r>
            <w:r w:rsidR="00F91755">
              <w:rPr>
                <w:webHidden/>
              </w:rPr>
              <w:fldChar w:fldCharType="end"/>
            </w:r>
          </w:hyperlink>
        </w:p>
        <w:p w14:paraId="64644CA5" w14:textId="27CF3CEE"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69" w:history="1">
            <w:r w:rsidR="00F91755" w:rsidRPr="00583012">
              <w:rPr>
                <w:rStyle w:val="Hyperlink"/>
                <w:noProof/>
              </w:rPr>
              <w:t>5.1</w:t>
            </w:r>
            <w:r w:rsidR="00F91755">
              <w:rPr>
                <w:rFonts w:asciiTheme="minorHAnsi" w:eastAsiaTheme="minorEastAsia" w:hAnsiTheme="minorHAnsi" w:cstheme="minorBidi"/>
                <w:noProof/>
                <w:szCs w:val="22"/>
              </w:rPr>
              <w:tab/>
            </w:r>
            <w:r w:rsidR="00F91755" w:rsidRPr="00583012">
              <w:rPr>
                <w:rStyle w:val="Hyperlink"/>
                <w:noProof/>
              </w:rPr>
              <w:t>Erreichen des Studienziels</w:t>
            </w:r>
            <w:r w:rsidR="00F91755">
              <w:rPr>
                <w:noProof/>
                <w:webHidden/>
              </w:rPr>
              <w:tab/>
            </w:r>
            <w:r w:rsidR="00F91755">
              <w:rPr>
                <w:noProof/>
                <w:webHidden/>
              </w:rPr>
              <w:fldChar w:fldCharType="begin"/>
            </w:r>
            <w:r w:rsidR="00F91755">
              <w:rPr>
                <w:noProof/>
                <w:webHidden/>
              </w:rPr>
              <w:instrText xml:space="preserve"> PAGEREF _Toc166769369 \h </w:instrText>
            </w:r>
            <w:r w:rsidR="00F91755">
              <w:rPr>
                <w:noProof/>
                <w:webHidden/>
              </w:rPr>
            </w:r>
            <w:r w:rsidR="00F91755">
              <w:rPr>
                <w:noProof/>
                <w:webHidden/>
              </w:rPr>
              <w:fldChar w:fldCharType="separate"/>
            </w:r>
            <w:r w:rsidR="00983DBD">
              <w:rPr>
                <w:noProof/>
                <w:webHidden/>
              </w:rPr>
              <w:t>15</w:t>
            </w:r>
            <w:r w:rsidR="00F91755">
              <w:rPr>
                <w:noProof/>
                <w:webHidden/>
              </w:rPr>
              <w:fldChar w:fldCharType="end"/>
            </w:r>
          </w:hyperlink>
        </w:p>
        <w:p w14:paraId="76DD486E" w14:textId="305BB94C"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70" w:history="1">
            <w:r w:rsidR="00F91755" w:rsidRPr="00583012">
              <w:rPr>
                <w:rStyle w:val="Hyperlink"/>
                <w:noProof/>
              </w:rPr>
              <w:t>5.2</w:t>
            </w:r>
            <w:r w:rsidR="00F91755">
              <w:rPr>
                <w:rFonts w:asciiTheme="minorHAnsi" w:eastAsiaTheme="minorEastAsia" w:hAnsiTheme="minorHAnsi" w:cstheme="minorBidi"/>
                <w:noProof/>
                <w:szCs w:val="22"/>
              </w:rPr>
              <w:tab/>
            </w:r>
            <w:r w:rsidR="00F91755" w:rsidRPr="00583012">
              <w:rPr>
                <w:rStyle w:val="Hyperlink"/>
                <w:noProof/>
              </w:rPr>
              <w:t>Teilnahme an Lehrveranstaltungen</w:t>
            </w:r>
            <w:r w:rsidR="00F91755">
              <w:rPr>
                <w:noProof/>
                <w:webHidden/>
              </w:rPr>
              <w:tab/>
            </w:r>
            <w:r w:rsidR="00F91755">
              <w:rPr>
                <w:noProof/>
                <w:webHidden/>
              </w:rPr>
              <w:fldChar w:fldCharType="begin"/>
            </w:r>
            <w:r w:rsidR="00F91755">
              <w:rPr>
                <w:noProof/>
                <w:webHidden/>
              </w:rPr>
              <w:instrText xml:space="preserve"> PAGEREF _Toc166769370 \h </w:instrText>
            </w:r>
            <w:r w:rsidR="00F91755">
              <w:rPr>
                <w:noProof/>
                <w:webHidden/>
              </w:rPr>
            </w:r>
            <w:r w:rsidR="00F91755">
              <w:rPr>
                <w:noProof/>
                <w:webHidden/>
              </w:rPr>
              <w:fldChar w:fldCharType="separate"/>
            </w:r>
            <w:r w:rsidR="00983DBD">
              <w:rPr>
                <w:noProof/>
                <w:webHidden/>
              </w:rPr>
              <w:t>16</w:t>
            </w:r>
            <w:r w:rsidR="00F91755">
              <w:rPr>
                <w:noProof/>
                <w:webHidden/>
              </w:rPr>
              <w:fldChar w:fldCharType="end"/>
            </w:r>
          </w:hyperlink>
        </w:p>
        <w:p w14:paraId="223092C8" w14:textId="420C5D87" w:rsidR="00F91755" w:rsidRDefault="007E3B4A">
          <w:pPr>
            <w:pStyle w:val="Verzeichnis3"/>
            <w:rPr>
              <w:rFonts w:asciiTheme="minorHAnsi" w:eastAsiaTheme="minorEastAsia" w:hAnsiTheme="minorHAnsi" w:cstheme="minorBidi"/>
              <w:noProof/>
              <w:szCs w:val="22"/>
            </w:rPr>
          </w:pPr>
          <w:hyperlink w:anchor="_Toc166769371" w:history="1">
            <w:r w:rsidR="00F91755" w:rsidRPr="00583012">
              <w:rPr>
                <w:rStyle w:val="Hyperlink"/>
                <w:noProof/>
              </w:rPr>
              <w:t>5.2.1</w:t>
            </w:r>
            <w:r w:rsidR="00F91755">
              <w:rPr>
                <w:rFonts w:asciiTheme="minorHAnsi" w:eastAsiaTheme="minorEastAsia" w:hAnsiTheme="minorHAnsi" w:cstheme="minorBidi"/>
                <w:noProof/>
                <w:szCs w:val="22"/>
              </w:rPr>
              <w:tab/>
            </w:r>
            <w:r w:rsidR="00F91755" w:rsidRPr="00583012">
              <w:rPr>
                <w:rStyle w:val="Hyperlink"/>
                <w:noProof/>
              </w:rPr>
              <w:t>Anwesenheitspflicht, Regelstudienzeit, eigenverantwortliches Studium</w:t>
            </w:r>
            <w:r w:rsidR="00F91755">
              <w:rPr>
                <w:noProof/>
                <w:webHidden/>
              </w:rPr>
              <w:tab/>
            </w:r>
            <w:r w:rsidR="00F91755">
              <w:rPr>
                <w:noProof/>
                <w:webHidden/>
              </w:rPr>
              <w:fldChar w:fldCharType="begin"/>
            </w:r>
            <w:r w:rsidR="00F91755">
              <w:rPr>
                <w:noProof/>
                <w:webHidden/>
              </w:rPr>
              <w:instrText xml:space="preserve"> PAGEREF _Toc166769371 \h </w:instrText>
            </w:r>
            <w:r w:rsidR="00F91755">
              <w:rPr>
                <w:noProof/>
                <w:webHidden/>
              </w:rPr>
            </w:r>
            <w:r w:rsidR="00F91755">
              <w:rPr>
                <w:noProof/>
                <w:webHidden/>
              </w:rPr>
              <w:fldChar w:fldCharType="separate"/>
            </w:r>
            <w:r w:rsidR="00983DBD">
              <w:rPr>
                <w:noProof/>
                <w:webHidden/>
              </w:rPr>
              <w:t>16</w:t>
            </w:r>
            <w:r w:rsidR="00F91755">
              <w:rPr>
                <w:noProof/>
                <w:webHidden/>
              </w:rPr>
              <w:fldChar w:fldCharType="end"/>
            </w:r>
          </w:hyperlink>
        </w:p>
        <w:p w14:paraId="3C7BCF02" w14:textId="3EBF9651" w:rsidR="00F91755" w:rsidRDefault="007E3B4A">
          <w:pPr>
            <w:pStyle w:val="Verzeichnis3"/>
            <w:rPr>
              <w:rFonts w:asciiTheme="minorHAnsi" w:eastAsiaTheme="minorEastAsia" w:hAnsiTheme="minorHAnsi" w:cstheme="minorBidi"/>
              <w:noProof/>
              <w:szCs w:val="22"/>
            </w:rPr>
          </w:pPr>
          <w:hyperlink w:anchor="_Toc166769372" w:history="1">
            <w:r w:rsidR="00F91755" w:rsidRPr="00583012">
              <w:rPr>
                <w:rStyle w:val="Hyperlink"/>
                <w:noProof/>
              </w:rPr>
              <w:t>5.2.2</w:t>
            </w:r>
            <w:r w:rsidR="00F91755">
              <w:rPr>
                <w:rFonts w:asciiTheme="minorHAnsi" w:eastAsiaTheme="minorEastAsia" w:hAnsiTheme="minorHAnsi" w:cstheme="minorBidi"/>
                <w:noProof/>
                <w:szCs w:val="22"/>
              </w:rPr>
              <w:tab/>
            </w:r>
            <w:r w:rsidR="00F91755" w:rsidRPr="00583012">
              <w:rPr>
                <w:rStyle w:val="Hyperlink"/>
                <w:noProof/>
              </w:rPr>
              <w:t>Krankmeldungen</w:t>
            </w:r>
            <w:r w:rsidR="00F91755">
              <w:rPr>
                <w:noProof/>
                <w:webHidden/>
              </w:rPr>
              <w:tab/>
            </w:r>
            <w:r w:rsidR="00F91755">
              <w:rPr>
                <w:noProof/>
                <w:webHidden/>
              </w:rPr>
              <w:fldChar w:fldCharType="begin"/>
            </w:r>
            <w:r w:rsidR="00F91755">
              <w:rPr>
                <w:noProof/>
                <w:webHidden/>
              </w:rPr>
              <w:instrText xml:space="preserve"> PAGEREF _Toc166769372 \h </w:instrText>
            </w:r>
            <w:r w:rsidR="00F91755">
              <w:rPr>
                <w:noProof/>
                <w:webHidden/>
              </w:rPr>
            </w:r>
            <w:r w:rsidR="00F91755">
              <w:rPr>
                <w:noProof/>
                <w:webHidden/>
              </w:rPr>
              <w:fldChar w:fldCharType="separate"/>
            </w:r>
            <w:r w:rsidR="00983DBD">
              <w:rPr>
                <w:noProof/>
                <w:webHidden/>
              </w:rPr>
              <w:t>16</w:t>
            </w:r>
            <w:r w:rsidR="00F91755">
              <w:rPr>
                <w:noProof/>
                <w:webHidden/>
              </w:rPr>
              <w:fldChar w:fldCharType="end"/>
            </w:r>
          </w:hyperlink>
        </w:p>
        <w:p w14:paraId="74C15D16" w14:textId="4898F4BD" w:rsidR="00F91755" w:rsidRDefault="007E3B4A">
          <w:pPr>
            <w:pStyle w:val="Verzeichnis3"/>
            <w:rPr>
              <w:rFonts w:asciiTheme="minorHAnsi" w:eastAsiaTheme="minorEastAsia" w:hAnsiTheme="minorHAnsi" w:cstheme="minorBidi"/>
              <w:noProof/>
              <w:szCs w:val="22"/>
            </w:rPr>
          </w:pPr>
          <w:hyperlink w:anchor="_Toc166769373" w:history="1">
            <w:r w:rsidR="00F91755" w:rsidRPr="00583012">
              <w:rPr>
                <w:rStyle w:val="Hyperlink"/>
                <w:noProof/>
              </w:rPr>
              <w:t>5.2.3</w:t>
            </w:r>
            <w:r w:rsidR="00F91755">
              <w:rPr>
                <w:rFonts w:asciiTheme="minorHAnsi" w:eastAsiaTheme="minorEastAsia" w:hAnsiTheme="minorHAnsi" w:cstheme="minorBidi"/>
                <w:noProof/>
                <w:szCs w:val="22"/>
              </w:rPr>
              <w:tab/>
            </w:r>
            <w:r w:rsidR="00F91755" w:rsidRPr="00583012">
              <w:rPr>
                <w:rStyle w:val="Hyperlink"/>
                <w:noProof/>
              </w:rPr>
              <w:t>Befreiung von Lehrveranstaltungen</w:t>
            </w:r>
            <w:r w:rsidR="00F91755">
              <w:rPr>
                <w:noProof/>
                <w:webHidden/>
              </w:rPr>
              <w:tab/>
            </w:r>
            <w:r w:rsidR="00F91755">
              <w:rPr>
                <w:noProof/>
                <w:webHidden/>
              </w:rPr>
              <w:fldChar w:fldCharType="begin"/>
            </w:r>
            <w:r w:rsidR="00F91755">
              <w:rPr>
                <w:noProof/>
                <w:webHidden/>
              </w:rPr>
              <w:instrText xml:space="preserve"> PAGEREF _Toc166769373 \h </w:instrText>
            </w:r>
            <w:r w:rsidR="00F91755">
              <w:rPr>
                <w:noProof/>
                <w:webHidden/>
              </w:rPr>
            </w:r>
            <w:r w:rsidR="00F91755">
              <w:rPr>
                <w:noProof/>
                <w:webHidden/>
              </w:rPr>
              <w:fldChar w:fldCharType="separate"/>
            </w:r>
            <w:r w:rsidR="00983DBD">
              <w:rPr>
                <w:noProof/>
                <w:webHidden/>
              </w:rPr>
              <w:t>16</w:t>
            </w:r>
            <w:r w:rsidR="00F91755">
              <w:rPr>
                <w:noProof/>
                <w:webHidden/>
              </w:rPr>
              <w:fldChar w:fldCharType="end"/>
            </w:r>
          </w:hyperlink>
        </w:p>
        <w:p w14:paraId="391CFB45" w14:textId="0C969EA9" w:rsidR="00F91755" w:rsidRDefault="007E3B4A">
          <w:pPr>
            <w:pStyle w:val="Verzeichnis3"/>
            <w:rPr>
              <w:rFonts w:asciiTheme="minorHAnsi" w:eastAsiaTheme="minorEastAsia" w:hAnsiTheme="minorHAnsi" w:cstheme="minorBidi"/>
              <w:noProof/>
              <w:szCs w:val="22"/>
            </w:rPr>
          </w:pPr>
          <w:hyperlink w:anchor="_Toc166769374" w:history="1">
            <w:r w:rsidR="00F91755" w:rsidRPr="00583012">
              <w:rPr>
                <w:rStyle w:val="Hyperlink"/>
                <w:noProof/>
              </w:rPr>
              <w:t>5.2.4</w:t>
            </w:r>
            <w:r w:rsidR="00F91755">
              <w:rPr>
                <w:rFonts w:asciiTheme="minorHAnsi" w:eastAsiaTheme="minorEastAsia" w:hAnsiTheme="minorHAnsi" w:cstheme="minorBidi"/>
                <w:noProof/>
                <w:szCs w:val="22"/>
              </w:rPr>
              <w:tab/>
            </w:r>
            <w:r w:rsidR="00F91755" w:rsidRPr="00583012">
              <w:rPr>
                <w:rStyle w:val="Hyperlink"/>
                <w:noProof/>
              </w:rPr>
              <w:t>Befreiung von Sport</w:t>
            </w:r>
            <w:r w:rsidR="00F91755">
              <w:rPr>
                <w:noProof/>
                <w:webHidden/>
              </w:rPr>
              <w:tab/>
            </w:r>
            <w:r w:rsidR="00F91755">
              <w:rPr>
                <w:noProof/>
                <w:webHidden/>
              </w:rPr>
              <w:fldChar w:fldCharType="begin"/>
            </w:r>
            <w:r w:rsidR="00F91755">
              <w:rPr>
                <w:noProof/>
                <w:webHidden/>
              </w:rPr>
              <w:instrText xml:space="preserve"> PAGEREF _Toc166769374 \h </w:instrText>
            </w:r>
            <w:r w:rsidR="00F91755">
              <w:rPr>
                <w:noProof/>
                <w:webHidden/>
              </w:rPr>
            </w:r>
            <w:r w:rsidR="00F91755">
              <w:rPr>
                <w:noProof/>
                <w:webHidden/>
              </w:rPr>
              <w:fldChar w:fldCharType="separate"/>
            </w:r>
            <w:r w:rsidR="00983DBD">
              <w:rPr>
                <w:noProof/>
                <w:webHidden/>
              </w:rPr>
              <w:t>17</w:t>
            </w:r>
            <w:r w:rsidR="00F91755">
              <w:rPr>
                <w:noProof/>
                <w:webHidden/>
              </w:rPr>
              <w:fldChar w:fldCharType="end"/>
            </w:r>
          </w:hyperlink>
        </w:p>
        <w:p w14:paraId="27E05DA9" w14:textId="13E73765"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75" w:history="1">
            <w:r w:rsidR="00F91755" w:rsidRPr="00583012">
              <w:rPr>
                <w:rStyle w:val="Hyperlink"/>
                <w:noProof/>
              </w:rPr>
              <w:t>5.3</w:t>
            </w:r>
            <w:r w:rsidR="00F91755">
              <w:rPr>
                <w:rFonts w:asciiTheme="minorHAnsi" w:eastAsiaTheme="minorEastAsia" w:hAnsiTheme="minorHAnsi" w:cstheme="minorBidi"/>
                <w:noProof/>
                <w:szCs w:val="22"/>
              </w:rPr>
              <w:tab/>
            </w:r>
            <w:r w:rsidR="00F91755" w:rsidRPr="00583012">
              <w:rPr>
                <w:rStyle w:val="Hyperlink"/>
                <w:noProof/>
              </w:rPr>
              <w:t>Studienberatung und Betreuung</w:t>
            </w:r>
            <w:r w:rsidR="00F91755">
              <w:rPr>
                <w:noProof/>
                <w:webHidden/>
              </w:rPr>
              <w:tab/>
            </w:r>
            <w:r w:rsidR="00F91755">
              <w:rPr>
                <w:noProof/>
                <w:webHidden/>
              </w:rPr>
              <w:fldChar w:fldCharType="begin"/>
            </w:r>
            <w:r w:rsidR="00F91755">
              <w:rPr>
                <w:noProof/>
                <w:webHidden/>
              </w:rPr>
              <w:instrText xml:space="preserve"> PAGEREF _Toc166769375 \h </w:instrText>
            </w:r>
            <w:r w:rsidR="00F91755">
              <w:rPr>
                <w:noProof/>
                <w:webHidden/>
              </w:rPr>
            </w:r>
            <w:r w:rsidR="00F91755">
              <w:rPr>
                <w:noProof/>
                <w:webHidden/>
              </w:rPr>
              <w:fldChar w:fldCharType="separate"/>
            </w:r>
            <w:r w:rsidR="00983DBD">
              <w:rPr>
                <w:noProof/>
                <w:webHidden/>
              </w:rPr>
              <w:t>17</w:t>
            </w:r>
            <w:r w:rsidR="00F91755">
              <w:rPr>
                <w:noProof/>
                <w:webHidden/>
              </w:rPr>
              <w:fldChar w:fldCharType="end"/>
            </w:r>
          </w:hyperlink>
        </w:p>
        <w:p w14:paraId="6575DCD5" w14:textId="729AB5FB" w:rsidR="00F91755" w:rsidRDefault="007E3B4A">
          <w:pPr>
            <w:pStyle w:val="Verzeichnis3"/>
            <w:rPr>
              <w:rFonts w:asciiTheme="minorHAnsi" w:eastAsiaTheme="minorEastAsia" w:hAnsiTheme="minorHAnsi" w:cstheme="minorBidi"/>
              <w:noProof/>
              <w:szCs w:val="22"/>
            </w:rPr>
          </w:pPr>
          <w:hyperlink w:anchor="_Toc166769376" w:history="1">
            <w:r w:rsidR="00F91755" w:rsidRPr="00583012">
              <w:rPr>
                <w:rStyle w:val="Hyperlink"/>
                <w:noProof/>
              </w:rPr>
              <w:t>5.3.1</w:t>
            </w:r>
            <w:r w:rsidR="00F91755">
              <w:rPr>
                <w:rFonts w:asciiTheme="minorHAnsi" w:eastAsiaTheme="minorEastAsia" w:hAnsiTheme="minorHAnsi" w:cstheme="minorBidi"/>
                <w:noProof/>
                <w:szCs w:val="22"/>
              </w:rPr>
              <w:tab/>
            </w:r>
            <w:r w:rsidR="00F91755" w:rsidRPr="00583012">
              <w:rPr>
                <w:rStyle w:val="Hyperlink"/>
                <w:noProof/>
              </w:rPr>
              <w:t>Servicebüro</w:t>
            </w:r>
            <w:r w:rsidR="00F91755">
              <w:rPr>
                <w:noProof/>
                <w:webHidden/>
              </w:rPr>
              <w:tab/>
            </w:r>
            <w:r w:rsidR="00F91755">
              <w:rPr>
                <w:noProof/>
                <w:webHidden/>
              </w:rPr>
              <w:fldChar w:fldCharType="begin"/>
            </w:r>
            <w:r w:rsidR="00F91755">
              <w:rPr>
                <w:noProof/>
                <w:webHidden/>
              </w:rPr>
              <w:instrText xml:space="preserve"> PAGEREF _Toc166769376 \h </w:instrText>
            </w:r>
            <w:r w:rsidR="00F91755">
              <w:rPr>
                <w:noProof/>
                <w:webHidden/>
              </w:rPr>
            </w:r>
            <w:r w:rsidR="00F91755">
              <w:rPr>
                <w:noProof/>
                <w:webHidden/>
              </w:rPr>
              <w:fldChar w:fldCharType="separate"/>
            </w:r>
            <w:r w:rsidR="00983DBD">
              <w:rPr>
                <w:noProof/>
                <w:webHidden/>
              </w:rPr>
              <w:t>17</w:t>
            </w:r>
            <w:r w:rsidR="00F91755">
              <w:rPr>
                <w:noProof/>
                <w:webHidden/>
              </w:rPr>
              <w:fldChar w:fldCharType="end"/>
            </w:r>
          </w:hyperlink>
        </w:p>
        <w:p w14:paraId="75A5B94F" w14:textId="3C422098" w:rsidR="00F91755" w:rsidRDefault="007E3B4A">
          <w:pPr>
            <w:pStyle w:val="Verzeichnis3"/>
            <w:rPr>
              <w:rFonts w:asciiTheme="minorHAnsi" w:eastAsiaTheme="minorEastAsia" w:hAnsiTheme="minorHAnsi" w:cstheme="minorBidi"/>
              <w:noProof/>
              <w:szCs w:val="22"/>
            </w:rPr>
          </w:pPr>
          <w:hyperlink w:anchor="_Toc166769377" w:history="1">
            <w:r w:rsidR="00F91755" w:rsidRPr="00583012">
              <w:rPr>
                <w:rStyle w:val="Hyperlink"/>
                <w:noProof/>
              </w:rPr>
              <w:t>5.3.2</w:t>
            </w:r>
            <w:r w:rsidR="00F91755">
              <w:rPr>
                <w:rFonts w:asciiTheme="minorHAnsi" w:eastAsiaTheme="minorEastAsia" w:hAnsiTheme="minorHAnsi" w:cstheme="minorBidi"/>
                <w:noProof/>
                <w:szCs w:val="22"/>
              </w:rPr>
              <w:tab/>
            </w:r>
            <w:r w:rsidR="00F91755" w:rsidRPr="00583012">
              <w:rPr>
                <w:rStyle w:val="Hyperlink"/>
                <w:noProof/>
              </w:rPr>
              <w:t>Dekanat</w:t>
            </w:r>
            <w:r w:rsidR="00F91755">
              <w:rPr>
                <w:noProof/>
                <w:webHidden/>
              </w:rPr>
              <w:tab/>
            </w:r>
            <w:r w:rsidR="00F91755">
              <w:rPr>
                <w:noProof/>
                <w:webHidden/>
              </w:rPr>
              <w:fldChar w:fldCharType="begin"/>
            </w:r>
            <w:r w:rsidR="00F91755">
              <w:rPr>
                <w:noProof/>
                <w:webHidden/>
              </w:rPr>
              <w:instrText xml:space="preserve"> PAGEREF _Toc166769377 \h </w:instrText>
            </w:r>
            <w:r w:rsidR="00F91755">
              <w:rPr>
                <w:noProof/>
                <w:webHidden/>
              </w:rPr>
            </w:r>
            <w:r w:rsidR="00F91755">
              <w:rPr>
                <w:noProof/>
                <w:webHidden/>
              </w:rPr>
              <w:fldChar w:fldCharType="separate"/>
            </w:r>
            <w:r w:rsidR="00983DBD">
              <w:rPr>
                <w:noProof/>
                <w:webHidden/>
              </w:rPr>
              <w:t>17</w:t>
            </w:r>
            <w:r w:rsidR="00F91755">
              <w:rPr>
                <w:noProof/>
                <w:webHidden/>
              </w:rPr>
              <w:fldChar w:fldCharType="end"/>
            </w:r>
          </w:hyperlink>
        </w:p>
        <w:p w14:paraId="71C2F50C" w14:textId="349EDBDB" w:rsidR="00F91755" w:rsidRDefault="007E3B4A">
          <w:pPr>
            <w:pStyle w:val="Verzeichnis3"/>
            <w:rPr>
              <w:rFonts w:asciiTheme="minorHAnsi" w:eastAsiaTheme="minorEastAsia" w:hAnsiTheme="minorHAnsi" w:cstheme="minorBidi"/>
              <w:noProof/>
              <w:szCs w:val="22"/>
            </w:rPr>
          </w:pPr>
          <w:hyperlink w:anchor="_Toc166769378" w:history="1">
            <w:r w:rsidR="00F91755" w:rsidRPr="00583012">
              <w:rPr>
                <w:rStyle w:val="Hyperlink"/>
                <w:noProof/>
              </w:rPr>
              <w:t>5.3.3</w:t>
            </w:r>
            <w:r w:rsidR="00F91755">
              <w:rPr>
                <w:rFonts w:asciiTheme="minorHAnsi" w:eastAsiaTheme="minorEastAsia" w:hAnsiTheme="minorHAnsi" w:cstheme="minorBidi"/>
                <w:noProof/>
                <w:szCs w:val="22"/>
              </w:rPr>
              <w:tab/>
            </w:r>
            <w:r w:rsidR="00504E58">
              <w:rPr>
                <w:rStyle w:val="Hyperlink"/>
                <w:noProof/>
              </w:rPr>
              <w:t>Tutorinnen und Tutoren, Patinnen und Paten</w:t>
            </w:r>
            <w:r w:rsidR="00F91755">
              <w:rPr>
                <w:noProof/>
                <w:webHidden/>
              </w:rPr>
              <w:tab/>
            </w:r>
            <w:r w:rsidR="00F91755">
              <w:rPr>
                <w:noProof/>
                <w:webHidden/>
              </w:rPr>
              <w:fldChar w:fldCharType="begin"/>
            </w:r>
            <w:r w:rsidR="00F91755">
              <w:rPr>
                <w:noProof/>
                <w:webHidden/>
              </w:rPr>
              <w:instrText xml:space="preserve"> PAGEREF _Toc166769378 \h </w:instrText>
            </w:r>
            <w:r w:rsidR="00F91755">
              <w:rPr>
                <w:noProof/>
                <w:webHidden/>
              </w:rPr>
            </w:r>
            <w:r w:rsidR="00F91755">
              <w:rPr>
                <w:noProof/>
                <w:webHidden/>
              </w:rPr>
              <w:fldChar w:fldCharType="separate"/>
            </w:r>
            <w:r w:rsidR="00983DBD">
              <w:rPr>
                <w:noProof/>
                <w:webHidden/>
              </w:rPr>
              <w:t>17</w:t>
            </w:r>
            <w:r w:rsidR="00F91755">
              <w:rPr>
                <w:noProof/>
                <w:webHidden/>
              </w:rPr>
              <w:fldChar w:fldCharType="end"/>
            </w:r>
          </w:hyperlink>
        </w:p>
        <w:p w14:paraId="5F3FB62F" w14:textId="7C90B9AF" w:rsidR="00F91755" w:rsidRDefault="007E3B4A">
          <w:pPr>
            <w:pStyle w:val="Verzeichnis3"/>
            <w:rPr>
              <w:rFonts w:asciiTheme="minorHAnsi" w:eastAsiaTheme="minorEastAsia" w:hAnsiTheme="minorHAnsi" w:cstheme="minorBidi"/>
              <w:noProof/>
              <w:szCs w:val="22"/>
            </w:rPr>
          </w:pPr>
          <w:hyperlink w:anchor="_Toc166769379" w:history="1">
            <w:r w:rsidR="00F91755" w:rsidRPr="00583012">
              <w:rPr>
                <w:rStyle w:val="Hyperlink"/>
                <w:noProof/>
              </w:rPr>
              <w:t>5.3.4</w:t>
            </w:r>
            <w:r w:rsidR="00F91755">
              <w:rPr>
                <w:rFonts w:asciiTheme="minorHAnsi" w:eastAsiaTheme="minorEastAsia" w:hAnsiTheme="minorHAnsi" w:cstheme="minorBidi"/>
                <w:noProof/>
                <w:szCs w:val="22"/>
              </w:rPr>
              <w:tab/>
            </w:r>
            <w:r w:rsidR="00F91755" w:rsidRPr="00583012">
              <w:rPr>
                <w:rStyle w:val="Hyperlink"/>
                <w:noProof/>
              </w:rPr>
              <w:t>Psychosoziale Beratungsstelle</w:t>
            </w:r>
            <w:r w:rsidR="00F91755">
              <w:rPr>
                <w:noProof/>
                <w:webHidden/>
              </w:rPr>
              <w:tab/>
            </w:r>
            <w:r w:rsidR="00F91755">
              <w:rPr>
                <w:noProof/>
                <w:webHidden/>
              </w:rPr>
              <w:fldChar w:fldCharType="begin"/>
            </w:r>
            <w:r w:rsidR="00F91755">
              <w:rPr>
                <w:noProof/>
                <w:webHidden/>
              </w:rPr>
              <w:instrText xml:space="preserve"> PAGEREF _Toc166769379 \h </w:instrText>
            </w:r>
            <w:r w:rsidR="00F91755">
              <w:rPr>
                <w:noProof/>
                <w:webHidden/>
              </w:rPr>
            </w:r>
            <w:r w:rsidR="00F91755">
              <w:rPr>
                <w:noProof/>
                <w:webHidden/>
              </w:rPr>
              <w:fldChar w:fldCharType="separate"/>
            </w:r>
            <w:r w:rsidR="00983DBD">
              <w:rPr>
                <w:noProof/>
                <w:webHidden/>
              </w:rPr>
              <w:t>17</w:t>
            </w:r>
            <w:r w:rsidR="00F91755">
              <w:rPr>
                <w:noProof/>
                <w:webHidden/>
              </w:rPr>
              <w:fldChar w:fldCharType="end"/>
            </w:r>
          </w:hyperlink>
        </w:p>
        <w:p w14:paraId="2A3D0769" w14:textId="755099E8" w:rsidR="00F91755" w:rsidRDefault="007E3B4A">
          <w:pPr>
            <w:pStyle w:val="Verzeichnis3"/>
            <w:rPr>
              <w:rFonts w:asciiTheme="minorHAnsi" w:eastAsiaTheme="minorEastAsia" w:hAnsiTheme="minorHAnsi" w:cstheme="minorBidi"/>
              <w:noProof/>
              <w:szCs w:val="22"/>
            </w:rPr>
          </w:pPr>
          <w:hyperlink w:anchor="_Toc166769380" w:history="1">
            <w:r w:rsidR="00F91755" w:rsidRPr="00583012">
              <w:rPr>
                <w:rStyle w:val="Hyperlink"/>
                <w:noProof/>
              </w:rPr>
              <w:t>5.3.5</w:t>
            </w:r>
            <w:r w:rsidR="00F91755">
              <w:rPr>
                <w:rFonts w:asciiTheme="minorHAnsi" w:eastAsiaTheme="minorEastAsia" w:hAnsiTheme="minorHAnsi" w:cstheme="minorBidi"/>
                <w:noProof/>
                <w:szCs w:val="22"/>
              </w:rPr>
              <w:tab/>
            </w:r>
            <w:r w:rsidR="00F91755" w:rsidRPr="00583012">
              <w:rPr>
                <w:rStyle w:val="Hyperlink"/>
                <w:noProof/>
              </w:rPr>
              <w:t>Polizeidirektion AFB</w:t>
            </w:r>
            <w:r w:rsidR="00F91755">
              <w:rPr>
                <w:noProof/>
                <w:webHidden/>
              </w:rPr>
              <w:tab/>
            </w:r>
            <w:r w:rsidR="00F91755">
              <w:rPr>
                <w:noProof/>
                <w:webHidden/>
              </w:rPr>
              <w:fldChar w:fldCharType="begin"/>
            </w:r>
            <w:r w:rsidR="00F91755">
              <w:rPr>
                <w:noProof/>
                <w:webHidden/>
              </w:rPr>
              <w:instrText xml:space="preserve"> PAGEREF _Toc166769380 \h </w:instrText>
            </w:r>
            <w:r w:rsidR="00F91755">
              <w:rPr>
                <w:noProof/>
                <w:webHidden/>
              </w:rPr>
            </w:r>
            <w:r w:rsidR="00F91755">
              <w:rPr>
                <w:noProof/>
                <w:webHidden/>
              </w:rPr>
              <w:fldChar w:fldCharType="separate"/>
            </w:r>
            <w:r w:rsidR="00983DBD">
              <w:rPr>
                <w:noProof/>
                <w:webHidden/>
              </w:rPr>
              <w:t>17</w:t>
            </w:r>
            <w:r w:rsidR="00F91755">
              <w:rPr>
                <w:noProof/>
                <w:webHidden/>
              </w:rPr>
              <w:fldChar w:fldCharType="end"/>
            </w:r>
          </w:hyperlink>
        </w:p>
        <w:p w14:paraId="025214ED" w14:textId="540E7B8D" w:rsidR="00F91755" w:rsidRDefault="007E3B4A">
          <w:pPr>
            <w:pStyle w:val="Verzeichnis3"/>
            <w:rPr>
              <w:rFonts w:asciiTheme="minorHAnsi" w:eastAsiaTheme="minorEastAsia" w:hAnsiTheme="minorHAnsi" w:cstheme="minorBidi"/>
              <w:noProof/>
              <w:szCs w:val="22"/>
            </w:rPr>
          </w:pPr>
          <w:hyperlink w:anchor="_Toc166769381" w:history="1">
            <w:r w:rsidR="00F91755" w:rsidRPr="00583012">
              <w:rPr>
                <w:rStyle w:val="Hyperlink"/>
                <w:noProof/>
              </w:rPr>
              <w:t>5.3.6</w:t>
            </w:r>
            <w:r w:rsidR="00F91755">
              <w:rPr>
                <w:rFonts w:asciiTheme="minorHAnsi" w:eastAsiaTheme="minorEastAsia" w:hAnsiTheme="minorHAnsi" w:cstheme="minorBidi"/>
                <w:noProof/>
                <w:szCs w:val="22"/>
              </w:rPr>
              <w:tab/>
            </w:r>
            <w:r w:rsidR="00F91755" w:rsidRPr="00583012">
              <w:rPr>
                <w:rStyle w:val="Hyperlink"/>
                <w:noProof/>
              </w:rPr>
              <w:t>Kommunikation</w:t>
            </w:r>
            <w:r w:rsidR="00F91755">
              <w:rPr>
                <w:noProof/>
                <w:webHidden/>
              </w:rPr>
              <w:tab/>
            </w:r>
            <w:r w:rsidR="00F91755">
              <w:rPr>
                <w:noProof/>
                <w:webHidden/>
              </w:rPr>
              <w:fldChar w:fldCharType="begin"/>
            </w:r>
            <w:r w:rsidR="00F91755">
              <w:rPr>
                <w:noProof/>
                <w:webHidden/>
              </w:rPr>
              <w:instrText xml:space="preserve"> PAGEREF _Toc166769381 \h </w:instrText>
            </w:r>
            <w:r w:rsidR="00F91755">
              <w:rPr>
                <w:noProof/>
                <w:webHidden/>
              </w:rPr>
            </w:r>
            <w:r w:rsidR="00F91755">
              <w:rPr>
                <w:noProof/>
                <w:webHidden/>
              </w:rPr>
              <w:fldChar w:fldCharType="separate"/>
            </w:r>
            <w:r w:rsidR="00983DBD">
              <w:rPr>
                <w:noProof/>
                <w:webHidden/>
              </w:rPr>
              <w:t>17</w:t>
            </w:r>
            <w:r w:rsidR="00F91755">
              <w:rPr>
                <w:noProof/>
                <w:webHidden/>
              </w:rPr>
              <w:fldChar w:fldCharType="end"/>
            </w:r>
          </w:hyperlink>
        </w:p>
        <w:p w14:paraId="21F96A0B" w14:textId="7AB0ED1F" w:rsidR="00F91755" w:rsidRDefault="007E3B4A">
          <w:pPr>
            <w:pStyle w:val="Verzeichnis1"/>
            <w:rPr>
              <w:rFonts w:asciiTheme="minorHAnsi" w:eastAsiaTheme="minorEastAsia" w:hAnsiTheme="minorHAnsi" w:cstheme="minorBidi"/>
              <w:b w:val="0"/>
              <w:szCs w:val="22"/>
            </w:rPr>
          </w:pPr>
          <w:hyperlink w:anchor="_Toc166769382" w:history="1">
            <w:r w:rsidR="00F91755" w:rsidRPr="00583012">
              <w:rPr>
                <w:rStyle w:val="Hyperlink"/>
              </w:rPr>
              <w:t>6.</w:t>
            </w:r>
            <w:r w:rsidR="00F91755">
              <w:rPr>
                <w:rFonts w:asciiTheme="minorHAnsi" w:eastAsiaTheme="minorEastAsia" w:hAnsiTheme="minorHAnsi" w:cstheme="minorBidi"/>
                <w:b w:val="0"/>
                <w:szCs w:val="22"/>
              </w:rPr>
              <w:tab/>
            </w:r>
            <w:r w:rsidR="00F91755" w:rsidRPr="00583012">
              <w:rPr>
                <w:rStyle w:val="Hyperlink"/>
              </w:rPr>
              <w:t>Prüfungen</w:t>
            </w:r>
            <w:r w:rsidR="00F91755">
              <w:rPr>
                <w:webHidden/>
              </w:rPr>
              <w:tab/>
            </w:r>
            <w:r w:rsidR="00F91755">
              <w:rPr>
                <w:webHidden/>
              </w:rPr>
              <w:fldChar w:fldCharType="begin"/>
            </w:r>
            <w:r w:rsidR="00F91755">
              <w:rPr>
                <w:webHidden/>
              </w:rPr>
              <w:instrText xml:space="preserve"> PAGEREF _Toc166769382 \h </w:instrText>
            </w:r>
            <w:r w:rsidR="00F91755">
              <w:rPr>
                <w:webHidden/>
              </w:rPr>
            </w:r>
            <w:r w:rsidR="00F91755">
              <w:rPr>
                <w:webHidden/>
              </w:rPr>
              <w:fldChar w:fldCharType="separate"/>
            </w:r>
            <w:r w:rsidR="00983DBD">
              <w:rPr>
                <w:webHidden/>
              </w:rPr>
              <w:t>18</w:t>
            </w:r>
            <w:r w:rsidR="00F91755">
              <w:rPr>
                <w:webHidden/>
              </w:rPr>
              <w:fldChar w:fldCharType="end"/>
            </w:r>
          </w:hyperlink>
        </w:p>
        <w:p w14:paraId="7865E656" w14:textId="56BA8376"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84" w:history="1">
            <w:r w:rsidR="00F91755" w:rsidRPr="00583012">
              <w:rPr>
                <w:rStyle w:val="Hyperlink"/>
                <w:noProof/>
              </w:rPr>
              <w:t>6.1</w:t>
            </w:r>
            <w:r w:rsidR="00F91755">
              <w:rPr>
                <w:rFonts w:asciiTheme="minorHAnsi" w:eastAsiaTheme="minorEastAsia" w:hAnsiTheme="minorHAnsi" w:cstheme="minorBidi"/>
                <w:noProof/>
                <w:szCs w:val="22"/>
              </w:rPr>
              <w:tab/>
            </w:r>
            <w:r w:rsidR="00F91755" w:rsidRPr="00583012">
              <w:rPr>
                <w:rStyle w:val="Hyperlink"/>
                <w:noProof/>
              </w:rPr>
              <w:t>Bachelorprüfung</w:t>
            </w:r>
            <w:r w:rsidR="00F91755">
              <w:rPr>
                <w:noProof/>
                <w:webHidden/>
              </w:rPr>
              <w:tab/>
            </w:r>
            <w:r w:rsidR="00F91755">
              <w:rPr>
                <w:noProof/>
                <w:webHidden/>
              </w:rPr>
              <w:fldChar w:fldCharType="begin"/>
            </w:r>
            <w:r w:rsidR="00F91755">
              <w:rPr>
                <w:noProof/>
                <w:webHidden/>
              </w:rPr>
              <w:instrText xml:space="preserve"> PAGEREF _Toc166769384 \h </w:instrText>
            </w:r>
            <w:r w:rsidR="00F91755">
              <w:rPr>
                <w:noProof/>
                <w:webHidden/>
              </w:rPr>
            </w:r>
            <w:r w:rsidR="00F91755">
              <w:rPr>
                <w:noProof/>
                <w:webHidden/>
              </w:rPr>
              <w:fldChar w:fldCharType="separate"/>
            </w:r>
            <w:r w:rsidR="00983DBD">
              <w:rPr>
                <w:noProof/>
                <w:webHidden/>
              </w:rPr>
              <w:t>18</w:t>
            </w:r>
            <w:r w:rsidR="00F91755">
              <w:rPr>
                <w:noProof/>
                <w:webHidden/>
              </w:rPr>
              <w:fldChar w:fldCharType="end"/>
            </w:r>
          </w:hyperlink>
        </w:p>
        <w:p w14:paraId="784266E0" w14:textId="0671AA9A"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85" w:history="1">
            <w:r w:rsidR="00F91755" w:rsidRPr="00583012">
              <w:rPr>
                <w:rStyle w:val="Hyperlink"/>
                <w:noProof/>
              </w:rPr>
              <w:t>6.2</w:t>
            </w:r>
            <w:r w:rsidR="00F91755">
              <w:rPr>
                <w:rFonts w:asciiTheme="minorHAnsi" w:eastAsiaTheme="minorEastAsia" w:hAnsiTheme="minorHAnsi" w:cstheme="minorBidi"/>
                <w:noProof/>
                <w:szCs w:val="22"/>
              </w:rPr>
              <w:tab/>
            </w:r>
            <w:r w:rsidR="00F91755" w:rsidRPr="00583012">
              <w:rPr>
                <w:rStyle w:val="Hyperlink"/>
                <w:noProof/>
              </w:rPr>
              <w:t>Modulprüfungen</w:t>
            </w:r>
            <w:r w:rsidR="00F91755">
              <w:rPr>
                <w:noProof/>
                <w:webHidden/>
              </w:rPr>
              <w:tab/>
            </w:r>
            <w:r w:rsidR="00F91755">
              <w:rPr>
                <w:noProof/>
                <w:webHidden/>
              </w:rPr>
              <w:fldChar w:fldCharType="begin"/>
            </w:r>
            <w:r w:rsidR="00F91755">
              <w:rPr>
                <w:noProof/>
                <w:webHidden/>
              </w:rPr>
              <w:instrText xml:space="preserve"> PAGEREF _Toc166769385 \h </w:instrText>
            </w:r>
            <w:r w:rsidR="00F91755">
              <w:rPr>
                <w:noProof/>
                <w:webHidden/>
              </w:rPr>
            </w:r>
            <w:r w:rsidR="00F91755">
              <w:rPr>
                <w:noProof/>
                <w:webHidden/>
              </w:rPr>
              <w:fldChar w:fldCharType="separate"/>
            </w:r>
            <w:r w:rsidR="00983DBD">
              <w:rPr>
                <w:noProof/>
                <w:webHidden/>
              </w:rPr>
              <w:t>18</w:t>
            </w:r>
            <w:r w:rsidR="00F91755">
              <w:rPr>
                <w:noProof/>
                <w:webHidden/>
              </w:rPr>
              <w:fldChar w:fldCharType="end"/>
            </w:r>
          </w:hyperlink>
        </w:p>
        <w:p w14:paraId="2671A679" w14:textId="1564118C" w:rsidR="00F91755" w:rsidRDefault="007E3B4A">
          <w:pPr>
            <w:pStyle w:val="Verzeichnis3"/>
            <w:rPr>
              <w:rFonts w:asciiTheme="minorHAnsi" w:eastAsiaTheme="minorEastAsia" w:hAnsiTheme="minorHAnsi" w:cstheme="minorBidi"/>
              <w:noProof/>
              <w:szCs w:val="22"/>
            </w:rPr>
          </w:pPr>
          <w:hyperlink w:anchor="_Toc166769386" w:history="1">
            <w:r w:rsidR="00F91755" w:rsidRPr="00583012">
              <w:rPr>
                <w:rStyle w:val="Hyperlink"/>
                <w:noProof/>
              </w:rPr>
              <w:t>6.2.1</w:t>
            </w:r>
            <w:r w:rsidR="00F91755">
              <w:rPr>
                <w:rFonts w:asciiTheme="minorHAnsi" w:eastAsiaTheme="minorEastAsia" w:hAnsiTheme="minorHAnsi" w:cstheme="minorBidi"/>
                <w:noProof/>
                <w:szCs w:val="22"/>
              </w:rPr>
              <w:tab/>
            </w:r>
            <w:r w:rsidR="00F91755" w:rsidRPr="00583012">
              <w:rPr>
                <w:rStyle w:val="Hyperlink"/>
                <w:noProof/>
              </w:rPr>
              <w:t>Klausuren</w:t>
            </w:r>
            <w:r w:rsidR="00F91755">
              <w:rPr>
                <w:noProof/>
                <w:webHidden/>
              </w:rPr>
              <w:tab/>
            </w:r>
            <w:r w:rsidR="00F91755">
              <w:rPr>
                <w:noProof/>
                <w:webHidden/>
              </w:rPr>
              <w:fldChar w:fldCharType="begin"/>
            </w:r>
            <w:r w:rsidR="00F91755">
              <w:rPr>
                <w:noProof/>
                <w:webHidden/>
              </w:rPr>
              <w:instrText xml:space="preserve"> PAGEREF _Toc166769386 \h </w:instrText>
            </w:r>
            <w:r w:rsidR="00F91755">
              <w:rPr>
                <w:noProof/>
                <w:webHidden/>
              </w:rPr>
            </w:r>
            <w:r w:rsidR="00F91755">
              <w:rPr>
                <w:noProof/>
                <w:webHidden/>
              </w:rPr>
              <w:fldChar w:fldCharType="separate"/>
            </w:r>
            <w:r w:rsidR="00983DBD">
              <w:rPr>
                <w:noProof/>
                <w:webHidden/>
              </w:rPr>
              <w:t>18</w:t>
            </w:r>
            <w:r w:rsidR="00F91755">
              <w:rPr>
                <w:noProof/>
                <w:webHidden/>
              </w:rPr>
              <w:fldChar w:fldCharType="end"/>
            </w:r>
          </w:hyperlink>
        </w:p>
        <w:p w14:paraId="710C369D" w14:textId="550E1876" w:rsidR="00F91755" w:rsidRDefault="007E3B4A">
          <w:pPr>
            <w:pStyle w:val="Verzeichnis3"/>
            <w:rPr>
              <w:rFonts w:asciiTheme="minorHAnsi" w:eastAsiaTheme="minorEastAsia" w:hAnsiTheme="minorHAnsi" w:cstheme="minorBidi"/>
              <w:noProof/>
              <w:szCs w:val="22"/>
            </w:rPr>
          </w:pPr>
          <w:hyperlink w:anchor="_Toc166769387" w:history="1">
            <w:r w:rsidR="00F91755" w:rsidRPr="00583012">
              <w:rPr>
                <w:rStyle w:val="Hyperlink"/>
                <w:noProof/>
              </w:rPr>
              <w:t>6.2.2</w:t>
            </w:r>
            <w:r w:rsidR="00F91755">
              <w:rPr>
                <w:rFonts w:asciiTheme="minorHAnsi" w:eastAsiaTheme="minorEastAsia" w:hAnsiTheme="minorHAnsi" w:cstheme="minorBidi"/>
                <w:noProof/>
                <w:szCs w:val="22"/>
              </w:rPr>
              <w:tab/>
            </w:r>
            <w:r w:rsidR="00F91755" w:rsidRPr="00583012">
              <w:rPr>
                <w:rStyle w:val="Hyperlink"/>
                <w:noProof/>
              </w:rPr>
              <w:t>Präsentationen</w:t>
            </w:r>
            <w:r w:rsidR="00F91755">
              <w:rPr>
                <w:noProof/>
                <w:webHidden/>
              </w:rPr>
              <w:tab/>
            </w:r>
            <w:r w:rsidR="00F91755">
              <w:rPr>
                <w:noProof/>
                <w:webHidden/>
              </w:rPr>
              <w:fldChar w:fldCharType="begin"/>
            </w:r>
            <w:r w:rsidR="00F91755">
              <w:rPr>
                <w:noProof/>
                <w:webHidden/>
              </w:rPr>
              <w:instrText xml:space="preserve"> PAGEREF _Toc166769387 \h </w:instrText>
            </w:r>
            <w:r w:rsidR="00F91755">
              <w:rPr>
                <w:noProof/>
                <w:webHidden/>
              </w:rPr>
            </w:r>
            <w:r w:rsidR="00F91755">
              <w:rPr>
                <w:noProof/>
                <w:webHidden/>
              </w:rPr>
              <w:fldChar w:fldCharType="separate"/>
            </w:r>
            <w:r w:rsidR="00983DBD">
              <w:rPr>
                <w:noProof/>
                <w:webHidden/>
              </w:rPr>
              <w:t>20</w:t>
            </w:r>
            <w:r w:rsidR="00F91755">
              <w:rPr>
                <w:noProof/>
                <w:webHidden/>
              </w:rPr>
              <w:fldChar w:fldCharType="end"/>
            </w:r>
          </w:hyperlink>
        </w:p>
        <w:p w14:paraId="7C9809E3" w14:textId="149CF86A" w:rsidR="00F91755" w:rsidRDefault="007E3B4A">
          <w:pPr>
            <w:pStyle w:val="Verzeichnis3"/>
            <w:rPr>
              <w:rFonts w:asciiTheme="minorHAnsi" w:eastAsiaTheme="minorEastAsia" w:hAnsiTheme="minorHAnsi" w:cstheme="minorBidi"/>
              <w:noProof/>
              <w:szCs w:val="22"/>
            </w:rPr>
          </w:pPr>
          <w:hyperlink w:anchor="_Toc166769388" w:history="1">
            <w:r w:rsidR="00F91755" w:rsidRPr="00583012">
              <w:rPr>
                <w:rStyle w:val="Hyperlink"/>
                <w:noProof/>
              </w:rPr>
              <w:t>6.2.3</w:t>
            </w:r>
            <w:r w:rsidR="00F91755">
              <w:rPr>
                <w:rFonts w:asciiTheme="minorHAnsi" w:eastAsiaTheme="minorEastAsia" w:hAnsiTheme="minorHAnsi" w:cstheme="minorBidi"/>
                <w:noProof/>
                <w:szCs w:val="22"/>
              </w:rPr>
              <w:tab/>
            </w:r>
            <w:r w:rsidR="00F91755" w:rsidRPr="00583012">
              <w:rPr>
                <w:rStyle w:val="Hyperlink"/>
                <w:noProof/>
              </w:rPr>
              <w:t>Hausarbeiten</w:t>
            </w:r>
            <w:r w:rsidR="00F91755">
              <w:rPr>
                <w:noProof/>
                <w:webHidden/>
              </w:rPr>
              <w:tab/>
            </w:r>
            <w:r w:rsidR="00F91755">
              <w:rPr>
                <w:noProof/>
                <w:webHidden/>
              </w:rPr>
              <w:fldChar w:fldCharType="begin"/>
            </w:r>
            <w:r w:rsidR="00F91755">
              <w:rPr>
                <w:noProof/>
                <w:webHidden/>
              </w:rPr>
              <w:instrText xml:space="preserve"> PAGEREF _Toc166769388 \h </w:instrText>
            </w:r>
            <w:r w:rsidR="00F91755">
              <w:rPr>
                <w:noProof/>
                <w:webHidden/>
              </w:rPr>
            </w:r>
            <w:r w:rsidR="00F91755">
              <w:rPr>
                <w:noProof/>
                <w:webHidden/>
              </w:rPr>
              <w:fldChar w:fldCharType="separate"/>
            </w:r>
            <w:r w:rsidR="00983DBD">
              <w:rPr>
                <w:noProof/>
                <w:webHidden/>
              </w:rPr>
              <w:t>20</w:t>
            </w:r>
            <w:r w:rsidR="00F91755">
              <w:rPr>
                <w:noProof/>
                <w:webHidden/>
              </w:rPr>
              <w:fldChar w:fldCharType="end"/>
            </w:r>
          </w:hyperlink>
        </w:p>
        <w:p w14:paraId="6FC0362F" w14:textId="4BD2FC2F" w:rsidR="00F91755" w:rsidRDefault="007E3B4A">
          <w:pPr>
            <w:pStyle w:val="Verzeichnis3"/>
            <w:rPr>
              <w:rFonts w:asciiTheme="minorHAnsi" w:eastAsiaTheme="minorEastAsia" w:hAnsiTheme="minorHAnsi" w:cstheme="minorBidi"/>
              <w:noProof/>
              <w:szCs w:val="22"/>
            </w:rPr>
          </w:pPr>
          <w:hyperlink w:anchor="_Toc166769389" w:history="1">
            <w:r w:rsidR="00F91755" w:rsidRPr="00583012">
              <w:rPr>
                <w:rStyle w:val="Hyperlink"/>
                <w:noProof/>
              </w:rPr>
              <w:t>6.2.4</w:t>
            </w:r>
            <w:r w:rsidR="00F91755">
              <w:rPr>
                <w:rFonts w:asciiTheme="minorHAnsi" w:eastAsiaTheme="minorEastAsia" w:hAnsiTheme="minorHAnsi" w:cstheme="minorBidi"/>
                <w:noProof/>
                <w:szCs w:val="22"/>
              </w:rPr>
              <w:tab/>
            </w:r>
            <w:r w:rsidR="00F91755" w:rsidRPr="00583012">
              <w:rPr>
                <w:rStyle w:val="Hyperlink"/>
                <w:noProof/>
              </w:rPr>
              <w:t>Beurteilungen</w:t>
            </w:r>
            <w:r w:rsidR="00F91755">
              <w:rPr>
                <w:noProof/>
                <w:webHidden/>
              </w:rPr>
              <w:tab/>
            </w:r>
            <w:r w:rsidR="00F91755">
              <w:rPr>
                <w:noProof/>
                <w:webHidden/>
              </w:rPr>
              <w:fldChar w:fldCharType="begin"/>
            </w:r>
            <w:r w:rsidR="00F91755">
              <w:rPr>
                <w:noProof/>
                <w:webHidden/>
              </w:rPr>
              <w:instrText xml:space="preserve"> PAGEREF _Toc166769389 \h </w:instrText>
            </w:r>
            <w:r w:rsidR="00F91755">
              <w:rPr>
                <w:noProof/>
                <w:webHidden/>
              </w:rPr>
            </w:r>
            <w:r w:rsidR="00F91755">
              <w:rPr>
                <w:noProof/>
                <w:webHidden/>
              </w:rPr>
              <w:fldChar w:fldCharType="separate"/>
            </w:r>
            <w:r w:rsidR="00983DBD">
              <w:rPr>
                <w:noProof/>
                <w:webHidden/>
              </w:rPr>
              <w:t>21</w:t>
            </w:r>
            <w:r w:rsidR="00F91755">
              <w:rPr>
                <w:noProof/>
                <w:webHidden/>
              </w:rPr>
              <w:fldChar w:fldCharType="end"/>
            </w:r>
          </w:hyperlink>
        </w:p>
        <w:p w14:paraId="3BEB987E" w14:textId="3959ABA0"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90" w:history="1">
            <w:r w:rsidR="00F91755" w:rsidRPr="00583012">
              <w:rPr>
                <w:rStyle w:val="Hyperlink"/>
                <w:noProof/>
              </w:rPr>
              <w:t>6.3</w:t>
            </w:r>
            <w:r w:rsidR="00F91755">
              <w:rPr>
                <w:rFonts w:asciiTheme="minorHAnsi" w:eastAsiaTheme="minorEastAsia" w:hAnsiTheme="minorHAnsi" w:cstheme="minorBidi"/>
                <w:noProof/>
                <w:szCs w:val="22"/>
              </w:rPr>
              <w:tab/>
            </w:r>
            <w:r w:rsidR="00F91755" w:rsidRPr="00583012">
              <w:rPr>
                <w:rStyle w:val="Hyperlink"/>
                <w:noProof/>
              </w:rPr>
              <w:t>Bachelorarbeit</w:t>
            </w:r>
            <w:r w:rsidR="00F91755">
              <w:rPr>
                <w:noProof/>
                <w:webHidden/>
              </w:rPr>
              <w:tab/>
            </w:r>
            <w:r w:rsidR="00F91755">
              <w:rPr>
                <w:noProof/>
                <w:webHidden/>
              </w:rPr>
              <w:fldChar w:fldCharType="begin"/>
            </w:r>
            <w:r w:rsidR="00F91755">
              <w:rPr>
                <w:noProof/>
                <w:webHidden/>
              </w:rPr>
              <w:instrText xml:space="preserve"> PAGEREF _Toc166769390 \h </w:instrText>
            </w:r>
            <w:r w:rsidR="00F91755">
              <w:rPr>
                <w:noProof/>
                <w:webHidden/>
              </w:rPr>
            </w:r>
            <w:r w:rsidR="00F91755">
              <w:rPr>
                <w:noProof/>
                <w:webHidden/>
              </w:rPr>
              <w:fldChar w:fldCharType="separate"/>
            </w:r>
            <w:r w:rsidR="00983DBD">
              <w:rPr>
                <w:noProof/>
                <w:webHidden/>
              </w:rPr>
              <w:t>22</w:t>
            </w:r>
            <w:r w:rsidR="00F91755">
              <w:rPr>
                <w:noProof/>
                <w:webHidden/>
              </w:rPr>
              <w:fldChar w:fldCharType="end"/>
            </w:r>
          </w:hyperlink>
        </w:p>
        <w:p w14:paraId="5845F782" w14:textId="3BEFDD68" w:rsidR="00F91755" w:rsidRDefault="007E3B4A">
          <w:pPr>
            <w:pStyle w:val="Verzeichnis3"/>
            <w:rPr>
              <w:rFonts w:asciiTheme="minorHAnsi" w:eastAsiaTheme="minorEastAsia" w:hAnsiTheme="minorHAnsi" w:cstheme="minorBidi"/>
              <w:noProof/>
              <w:szCs w:val="22"/>
            </w:rPr>
          </w:pPr>
          <w:hyperlink w:anchor="_Toc166769391" w:history="1">
            <w:r w:rsidR="00F91755" w:rsidRPr="00583012">
              <w:rPr>
                <w:rStyle w:val="Hyperlink"/>
                <w:noProof/>
              </w:rPr>
              <w:t>6.3.1</w:t>
            </w:r>
            <w:r w:rsidR="00F91755">
              <w:rPr>
                <w:rFonts w:asciiTheme="minorHAnsi" w:eastAsiaTheme="minorEastAsia" w:hAnsiTheme="minorHAnsi" w:cstheme="minorBidi"/>
                <w:noProof/>
                <w:szCs w:val="22"/>
              </w:rPr>
              <w:tab/>
            </w:r>
            <w:r w:rsidR="00F91755" w:rsidRPr="00583012">
              <w:rPr>
                <w:rStyle w:val="Hyperlink"/>
                <w:noProof/>
              </w:rPr>
              <w:t>Rechtsgrundlage, Ziel, Inhalt</w:t>
            </w:r>
            <w:r w:rsidR="00F91755">
              <w:rPr>
                <w:noProof/>
                <w:webHidden/>
              </w:rPr>
              <w:tab/>
            </w:r>
            <w:r w:rsidR="00F91755">
              <w:rPr>
                <w:noProof/>
                <w:webHidden/>
              </w:rPr>
              <w:fldChar w:fldCharType="begin"/>
            </w:r>
            <w:r w:rsidR="00F91755">
              <w:rPr>
                <w:noProof/>
                <w:webHidden/>
              </w:rPr>
              <w:instrText xml:space="preserve"> PAGEREF _Toc166769391 \h </w:instrText>
            </w:r>
            <w:r w:rsidR="00F91755">
              <w:rPr>
                <w:noProof/>
                <w:webHidden/>
              </w:rPr>
            </w:r>
            <w:r w:rsidR="00F91755">
              <w:rPr>
                <w:noProof/>
                <w:webHidden/>
              </w:rPr>
              <w:fldChar w:fldCharType="separate"/>
            </w:r>
            <w:r w:rsidR="00983DBD">
              <w:rPr>
                <w:noProof/>
                <w:webHidden/>
              </w:rPr>
              <w:t>22</w:t>
            </w:r>
            <w:r w:rsidR="00F91755">
              <w:rPr>
                <w:noProof/>
                <w:webHidden/>
              </w:rPr>
              <w:fldChar w:fldCharType="end"/>
            </w:r>
          </w:hyperlink>
        </w:p>
        <w:p w14:paraId="0F3518FC" w14:textId="34EC4362" w:rsidR="00F91755" w:rsidRDefault="007E3B4A">
          <w:pPr>
            <w:pStyle w:val="Verzeichnis3"/>
            <w:rPr>
              <w:rFonts w:asciiTheme="minorHAnsi" w:eastAsiaTheme="minorEastAsia" w:hAnsiTheme="minorHAnsi" w:cstheme="minorBidi"/>
              <w:noProof/>
              <w:szCs w:val="22"/>
            </w:rPr>
          </w:pPr>
          <w:hyperlink w:anchor="_Toc166769392" w:history="1">
            <w:r w:rsidR="00F91755" w:rsidRPr="00583012">
              <w:rPr>
                <w:rStyle w:val="Hyperlink"/>
                <w:noProof/>
              </w:rPr>
              <w:t>6.3.2</w:t>
            </w:r>
            <w:r w:rsidR="00F91755">
              <w:rPr>
                <w:rFonts w:asciiTheme="minorHAnsi" w:eastAsiaTheme="minorEastAsia" w:hAnsiTheme="minorHAnsi" w:cstheme="minorBidi"/>
                <w:noProof/>
                <w:szCs w:val="22"/>
              </w:rPr>
              <w:tab/>
            </w:r>
            <w:r w:rsidR="00F91755" w:rsidRPr="00583012">
              <w:rPr>
                <w:rStyle w:val="Hyperlink"/>
                <w:noProof/>
              </w:rPr>
              <w:t>Durchführungshinweise</w:t>
            </w:r>
            <w:r w:rsidR="00F91755">
              <w:rPr>
                <w:noProof/>
                <w:webHidden/>
              </w:rPr>
              <w:tab/>
            </w:r>
            <w:r w:rsidR="00F91755">
              <w:rPr>
                <w:noProof/>
                <w:webHidden/>
              </w:rPr>
              <w:fldChar w:fldCharType="begin"/>
            </w:r>
            <w:r w:rsidR="00F91755">
              <w:rPr>
                <w:noProof/>
                <w:webHidden/>
              </w:rPr>
              <w:instrText xml:space="preserve"> PAGEREF _Toc166769392 \h </w:instrText>
            </w:r>
            <w:r w:rsidR="00F91755">
              <w:rPr>
                <w:noProof/>
                <w:webHidden/>
              </w:rPr>
            </w:r>
            <w:r w:rsidR="00F91755">
              <w:rPr>
                <w:noProof/>
                <w:webHidden/>
              </w:rPr>
              <w:fldChar w:fldCharType="separate"/>
            </w:r>
            <w:r w:rsidR="00983DBD">
              <w:rPr>
                <w:noProof/>
                <w:webHidden/>
              </w:rPr>
              <w:t>22</w:t>
            </w:r>
            <w:r w:rsidR="00F91755">
              <w:rPr>
                <w:noProof/>
                <w:webHidden/>
              </w:rPr>
              <w:fldChar w:fldCharType="end"/>
            </w:r>
          </w:hyperlink>
        </w:p>
        <w:p w14:paraId="030C3E76" w14:textId="0204A562" w:rsidR="00F91755" w:rsidRDefault="007E3B4A">
          <w:pPr>
            <w:pStyle w:val="Verzeichnis3"/>
            <w:rPr>
              <w:rFonts w:asciiTheme="minorHAnsi" w:eastAsiaTheme="minorEastAsia" w:hAnsiTheme="minorHAnsi" w:cstheme="minorBidi"/>
              <w:noProof/>
              <w:szCs w:val="22"/>
            </w:rPr>
          </w:pPr>
          <w:hyperlink w:anchor="_Toc166769393" w:history="1">
            <w:r w:rsidR="00F91755" w:rsidRPr="00583012">
              <w:rPr>
                <w:rStyle w:val="Hyperlink"/>
                <w:noProof/>
              </w:rPr>
              <w:t>6.3.3</w:t>
            </w:r>
            <w:r w:rsidR="00F91755">
              <w:rPr>
                <w:rFonts w:asciiTheme="minorHAnsi" w:eastAsiaTheme="minorEastAsia" w:hAnsiTheme="minorHAnsi" w:cstheme="minorBidi"/>
                <w:noProof/>
                <w:szCs w:val="22"/>
              </w:rPr>
              <w:tab/>
            </w:r>
            <w:r w:rsidR="00F91755" w:rsidRPr="00583012">
              <w:rPr>
                <w:rStyle w:val="Hyperlink"/>
                <w:noProof/>
              </w:rPr>
              <w:t>Abfassung der Bachelorarbeit</w:t>
            </w:r>
            <w:r w:rsidR="00F91755">
              <w:rPr>
                <w:noProof/>
                <w:webHidden/>
              </w:rPr>
              <w:tab/>
            </w:r>
            <w:r w:rsidR="00F91755">
              <w:rPr>
                <w:noProof/>
                <w:webHidden/>
              </w:rPr>
              <w:fldChar w:fldCharType="begin"/>
            </w:r>
            <w:r w:rsidR="00F91755">
              <w:rPr>
                <w:noProof/>
                <w:webHidden/>
              </w:rPr>
              <w:instrText xml:space="preserve"> PAGEREF _Toc166769393 \h </w:instrText>
            </w:r>
            <w:r w:rsidR="00F91755">
              <w:rPr>
                <w:noProof/>
                <w:webHidden/>
              </w:rPr>
            </w:r>
            <w:r w:rsidR="00F91755">
              <w:rPr>
                <w:noProof/>
                <w:webHidden/>
              </w:rPr>
              <w:fldChar w:fldCharType="separate"/>
            </w:r>
            <w:r w:rsidR="00983DBD">
              <w:rPr>
                <w:noProof/>
                <w:webHidden/>
              </w:rPr>
              <w:t>25</w:t>
            </w:r>
            <w:r w:rsidR="00F91755">
              <w:rPr>
                <w:noProof/>
                <w:webHidden/>
              </w:rPr>
              <w:fldChar w:fldCharType="end"/>
            </w:r>
          </w:hyperlink>
        </w:p>
        <w:p w14:paraId="07C4F037" w14:textId="22569E83"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94" w:history="1">
            <w:r w:rsidR="00F91755" w:rsidRPr="00583012">
              <w:rPr>
                <w:rStyle w:val="Hyperlink"/>
                <w:noProof/>
              </w:rPr>
              <w:t>6.4</w:t>
            </w:r>
            <w:r w:rsidR="00F91755">
              <w:rPr>
                <w:rFonts w:asciiTheme="minorHAnsi" w:eastAsiaTheme="minorEastAsia" w:hAnsiTheme="minorHAnsi" w:cstheme="minorBidi"/>
                <w:noProof/>
                <w:szCs w:val="22"/>
              </w:rPr>
              <w:tab/>
            </w:r>
            <w:r w:rsidR="00F91755" w:rsidRPr="00583012">
              <w:rPr>
                <w:rStyle w:val="Hyperlink"/>
                <w:noProof/>
              </w:rPr>
              <w:t>Mündliche Abschlussprüfung</w:t>
            </w:r>
            <w:r w:rsidR="00F91755">
              <w:rPr>
                <w:noProof/>
                <w:webHidden/>
              </w:rPr>
              <w:tab/>
            </w:r>
            <w:r w:rsidR="00F91755">
              <w:rPr>
                <w:noProof/>
                <w:webHidden/>
              </w:rPr>
              <w:fldChar w:fldCharType="begin"/>
            </w:r>
            <w:r w:rsidR="00F91755">
              <w:rPr>
                <w:noProof/>
                <w:webHidden/>
              </w:rPr>
              <w:instrText xml:space="preserve"> PAGEREF _Toc166769394 \h </w:instrText>
            </w:r>
            <w:r w:rsidR="00F91755">
              <w:rPr>
                <w:noProof/>
                <w:webHidden/>
              </w:rPr>
            </w:r>
            <w:r w:rsidR="00F91755">
              <w:rPr>
                <w:noProof/>
                <w:webHidden/>
              </w:rPr>
              <w:fldChar w:fldCharType="separate"/>
            </w:r>
            <w:r w:rsidR="00983DBD">
              <w:rPr>
                <w:noProof/>
                <w:webHidden/>
              </w:rPr>
              <w:t>25</w:t>
            </w:r>
            <w:r w:rsidR="00F91755">
              <w:rPr>
                <w:noProof/>
                <w:webHidden/>
              </w:rPr>
              <w:fldChar w:fldCharType="end"/>
            </w:r>
          </w:hyperlink>
        </w:p>
        <w:p w14:paraId="29401C11" w14:textId="102A6D50"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95" w:history="1">
            <w:r w:rsidR="00F91755" w:rsidRPr="00583012">
              <w:rPr>
                <w:rStyle w:val="Hyperlink"/>
                <w:noProof/>
              </w:rPr>
              <w:t>6.5</w:t>
            </w:r>
            <w:r w:rsidR="00F91755">
              <w:rPr>
                <w:rFonts w:asciiTheme="minorHAnsi" w:eastAsiaTheme="minorEastAsia" w:hAnsiTheme="minorHAnsi" w:cstheme="minorBidi"/>
                <w:noProof/>
                <w:szCs w:val="22"/>
              </w:rPr>
              <w:tab/>
            </w:r>
            <w:r w:rsidR="00F91755" w:rsidRPr="00583012">
              <w:rPr>
                <w:rStyle w:val="Hyperlink"/>
                <w:noProof/>
              </w:rPr>
              <w:t>Leistungsfeststellung</w:t>
            </w:r>
            <w:r w:rsidR="00F91755">
              <w:rPr>
                <w:noProof/>
                <w:webHidden/>
              </w:rPr>
              <w:tab/>
            </w:r>
            <w:r w:rsidR="00F91755">
              <w:rPr>
                <w:noProof/>
                <w:webHidden/>
              </w:rPr>
              <w:fldChar w:fldCharType="begin"/>
            </w:r>
            <w:r w:rsidR="00F91755">
              <w:rPr>
                <w:noProof/>
                <w:webHidden/>
              </w:rPr>
              <w:instrText xml:space="preserve"> PAGEREF _Toc166769395 \h </w:instrText>
            </w:r>
            <w:r w:rsidR="00F91755">
              <w:rPr>
                <w:noProof/>
                <w:webHidden/>
              </w:rPr>
            </w:r>
            <w:r w:rsidR="00F91755">
              <w:rPr>
                <w:noProof/>
                <w:webHidden/>
              </w:rPr>
              <w:fldChar w:fldCharType="separate"/>
            </w:r>
            <w:r w:rsidR="00983DBD">
              <w:rPr>
                <w:noProof/>
                <w:webHidden/>
              </w:rPr>
              <w:t>26</w:t>
            </w:r>
            <w:r w:rsidR="00F91755">
              <w:rPr>
                <w:noProof/>
                <w:webHidden/>
              </w:rPr>
              <w:fldChar w:fldCharType="end"/>
            </w:r>
          </w:hyperlink>
        </w:p>
        <w:p w14:paraId="1B81777C" w14:textId="73EB05D6" w:rsidR="00F91755" w:rsidRDefault="007E3B4A">
          <w:pPr>
            <w:pStyle w:val="Verzeichnis3"/>
            <w:rPr>
              <w:rFonts w:asciiTheme="minorHAnsi" w:eastAsiaTheme="minorEastAsia" w:hAnsiTheme="minorHAnsi" w:cstheme="minorBidi"/>
              <w:noProof/>
              <w:szCs w:val="22"/>
            </w:rPr>
          </w:pPr>
          <w:hyperlink w:anchor="_Toc166769396" w:history="1">
            <w:r w:rsidR="00F91755" w:rsidRPr="00583012">
              <w:rPr>
                <w:rStyle w:val="Hyperlink"/>
                <w:noProof/>
              </w:rPr>
              <w:t>6.5.1</w:t>
            </w:r>
            <w:r w:rsidR="00F91755">
              <w:rPr>
                <w:rFonts w:asciiTheme="minorHAnsi" w:eastAsiaTheme="minorEastAsia" w:hAnsiTheme="minorHAnsi" w:cstheme="minorBidi"/>
                <w:noProof/>
                <w:szCs w:val="22"/>
              </w:rPr>
              <w:tab/>
            </w:r>
            <w:r w:rsidR="00F91755" w:rsidRPr="00583012">
              <w:rPr>
                <w:rStyle w:val="Hyperlink"/>
                <w:noProof/>
              </w:rPr>
              <w:t>Bewertung</w:t>
            </w:r>
            <w:r w:rsidR="00F91755">
              <w:rPr>
                <w:noProof/>
                <w:webHidden/>
              </w:rPr>
              <w:tab/>
            </w:r>
            <w:r w:rsidR="00F91755">
              <w:rPr>
                <w:noProof/>
                <w:webHidden/>
              </w:rPr>
              <w:fldChar w:fldCharType="begin"/>
            </w:r>
            <w:r w:rsidR="00F91755">
              <w:rPr>
                <w:noProof/>
                <w:webHidden/>
              </w:rPr>
              <w:instrText xml:space="preserve"> PAGEREF _Toc166769396 \h </w:instrText>
            </w:r>
            <w:r w:rsidR="00F91755">
              <w:rPr>
                <w:noProof/>
                <w:webHidden/>
              </w:rPr>
            </w:r>
            <w:r w:rsidR="00F91755">
              <w:rPr>
                <w:noProof/>
                <w:webHidden/>
              </w:rPr>
              <w:fldChar w:fldCharType="separate"/>
            </w:r>
            <w:r w:rsidR="00983DBD">
              <w:rPr>
                <w:noProof/>
                <w:webHidden/>
              </w:rPr>
              <w:t>26</w:t>
            </w:r>
            <w:r w:rsidR="00F91755">
              <w:rPr>
                <w:noProof/>
                <w:webHidden/>
              </w:rPr>
              <w:fldChar w:fldCharType="end"/>
            </w:r>
          </w:hyperlink>
        </w:p>
        <w:p w14:paraId="50D186EE" w14:textId="6B6DF9BF" w:rsidR="00F91755" w:rsidRDefault="007E3B4A">
          <w:pPr>
            <w:pStyle w:val="Verzeichnis3"/>
            <w:rPr>
              <w:rFonts w:asciiTheme="minorHAnsi" w:eastAsiaTheme="minorEastAsia" w:hAnsiTheme="minorHAnsi" w:cstheme="minorBidi"/>
              <w:noProof/>
              <w:szCs w:val="22"/>
            </w:rPr>
          </w:pPr>
          <w:hyperlink w:anchor="_Toc166769397" w:history="1">
            <w:r w:rsidR="00F91755" w:rsidRPr="00583012">
              <w:rPr>
                <w:rStyle w:val="Hyperlink"/>
                <w:noProof/>
              </w:rPr>
              <w:t>6.5.2</w:t>
            </w:r>
            <w:r w:rsidR="00F91755">
              <w:rPr>
                <w:rFonts w:asciiTheme="minorHAnsi" w:eastAsiaTheme="minorEastAsia" w:hAnsiTheme="minorHAnsi" w:cstheme="minorBidi"/>
                <w:noProof/>
                <w:szCs w:val="22"/>
              </w:rPr>
              <w:tab/>
            </w:r>
            <w:r w:rsidR="00F91755" w:rsidRPr="00583012">
              <w:rPr>
                <w:rStyle w:val="Hyperlink"/>
                <w:noProof/>
              </w:rPr>
              <w:t>Bestehen, Nichtbestehen</w:t>
            </w:r>
            <w:r w:rsidR="00F91755">
              <w:rPr>
                <w:noProof/>
                <w:webHidden/>
              </w:rPr>
              <w:tab/>
            </w:r>
            <w:r w:rsidR="00F91755">
              <w:rPr>
                <w:noProof/>
                <w:webHidden/>
              </w:rPr>
              <w:fldChar w:fldCharType="begin"/>
            </w:r>
            <w:r w:rsidR="00F91755">
              <w:rPr>
                <w:noProof/>
                <w:webHidden/>
              </w:rPr>
              <w:instrText xml:space="preserve"> PAGEREF _Toc166769397 \h </w:instrText>
            </w:r>
            <w:r w:rsidR="00F91755">
              <w:rPr>
                <w:noProof/>
                <w:webHidden/>
              </w:rPr>
            </w:r>
            <w:r w:rsidR="00F91755">
              <w:rPr>
                <w:noProof/>
                <w:webHidden/>
              </w:rPr>
              <w:fldChar w:fldCharType="separate"/>
            </w:r>
            <w:r w:rsidR="00983DBD">
              <w:rPr>
                <w:noProof/>
                <w:webHidden/>
              </w:rPr>
              <w:t>27</w:t>
            </w:r>
            <w:r w:rsidR="00F91755">
              <w:rPr>
                <w:noProof/>
                <w:webHidden/>
              </w:rPr>
              <w:fldChar w:fldCharType="end"/>
            </w:r>
          </w:hyperlink>
        </w:p>
        <w:p w14:paraId="11324778" w14:textId="7571B466" w:rsidR="00F91755" w:rsidRDefault="007E3B4A">
          <w:pPr>
            <w:pStyle w:val="Verzeichnis3"/>
            <w:rPr>
              <w:rFonts w:asciiTheme="minorHAnsi" w:eastAsiaTheme="minorEastAsia" w:hAnsiTheme="minorHAnsi" w:cstheme="minorBidi"/>
              <w:noProof/>
              <w:szCs w:val="22"/>
            </w:rPr>
          </w:pPr>
          <w:hyperlink w:anchor="_Toc166769398" w:history="1">
            <w:r w:rsidR="00F91755" w:rsidRPr="00583012">
              <w:rPr>
                <w:rStyle w:val="Hyperlink"/>
                <w:noProof/>
              </w:rPr>
              <w:t>6.5.3</w:t>
            </w:r>
            <w:r w:rsidR="00F91755">
              <w:rPr>
                <w:rFonts w:asciiTheme="minorHAnsi" w:eastAsiaTheme="minorEastAsia" w:hAnsiTheme="minorHAnsi" w:cstheme="minorBidi"/>
                <w:noProof/>
                <w:szCs w:val="22"/>
              </w:rPr>
              <w:tab/>
            </w:r>
            <w:r w:rsidR="00F91755" w:rsidRPr="00583012">
              <w:rPr>
                <w:rStyle w:val="Hyperlink"/>
                <w:noProof/>
              </w:rPr>
              <w:t>Wiederholung von Prüfungen</w:t>
            </w:r>
            <w:r w:rsidR="00F91755">
              <w:rPr>
                <w:noProof/>
                <w:webHidden/>
              </w:rPr>
              <w:tab/>
            </w:r>
            <w:r w:rsidR="00F91755">
              <w:rPr>
                <w:noProof/>
                <w:webHidden/>
              </w:rPr>
              <w:fldChar w:fldCharType="begin"/>
            </w:r>
            <w:r w:rsidR="00F91755">
              <w:rPr>
                <w:noProof/>
                <w:webHidden/>
              </w:rPr>
              <w:instrText xml:space="preserve"> PAGEREF _Toc166769398 \h </w:instrText>
            </w:r>
            <w:r w:rsidR="00F91755">
              <w:rPr>
                <w:noProof/>
                <w:webHidden/>
              </w:rPr>
            </w:r>
            <w:r w:rsidR="00F91755">
              <w:rPr>
                <w:noProof/>
                <w:webHidden/>
              </w:rPr>
              <w:fldChar w:fldCharType="separate"/>
            </w:r>
            <w:r w:rsidR="00983DBD">
              <w:rPr>
                <w:noProof/>
                <w:webHidden/>
              </w:rPr>
              <w:t>27</w:t>
            </w:r>
            <w:r w:rsidR="00F91755">
              <w:rPr>
                <w:noProof/>
                <w:webHidden/>
              </w:rPr>
              <w:fldChar w:fldCharType="end"/>
            </w:r>
          </w:hyperlink>
        </w:p>
        <w:p w14:paraId="50EC9112" w14:textId="1A3E1BA9"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399" w:history="1">
            <w:r w:rsidR="00F91755" w:rsidRPr="00583012">
              <w:rPr>
                <w:rStyle w:val="Hyperlink"/>
                <w:noProof/>
              </w:rPr>
              <w:t>6.6</w:t>
            </w:r>
            <w:r w:rsidR="00F91755">
              <w:rPr>
                <w:rFonts w:asciiTheme="minorHAnsi" w:eastAsiaTheme="minorEastAsia" w:hAnsiTheme="minorHAnsi" w:cstheme="minorBidi"/>
                <w:noProof/>
                <w:szCs w:val="22"/>
              </w:rPr>
              <w:tab/>
            </w:r>
            <w:r w:rsidR="00F91755" w:rsidRPr="00583012">
              <w:rPr>
                <w:rStyle w:val="Hyperlink"/>
                <w:noProof/>
              </w:rPr>
              <w:t>Allgemeine Hinweise</w:t>
            </w:r>
            <w:r w:rsidR="00F91755">
              <w:rPr>
                <w:noProof/>
                <w:webHidden/>
              </w:rPr>
              <w:tab/>
            </w:r>
            <w:r w:rsidR="00F91755">
              <w:rPr>
                <w:noProof/>
                <w:webHidden/>
              </w:rPr>
              <w:fldChar w:fldCharType="begin"/>
            </w:r>
            <w:r w:rsidR="00F91755">
              <w:rPr>
                <w:noProof/>
                <w:webHidden/>
              </w:rPr>
              <w:instrText xml:space="preserve"> PAGEREF _Toc166769399 \h </w:instrText>
            </w:r>
            <w:r w:rsidR="00F91755">
              <w:rPr>
                <w:noProof/>
                <w:webHidden/>
              </w:rPr>
            </w:r>
            <w:r w:rsidR="00F91755">
              <w:rPr>
                <w:noProof/>
                <w:webHidden/>
              </w:rPr>
              <w:fldChar w:fldCharType="separate"/>
            </w:r>
            <w:r w:rsidR="00983DBD">
              <w:rPr>
                <w:noProof/>
                <w:webHidden/>
              </w:rPr>
              <w:t>28</w:t>
            </w:r>
            <w:r w:rsidR="00F91755">
              <w:rPr>
                <w:noProof/>
                <w:webHidden/>
              </w:rPr>
              <w:fldChar w:fldCharType="end"/>
            </w:r>
          </w:hyperlink>
        </w:p>
        <w:p w14:paraId="1E864E83" w14:textId="36134381" w:rsidR="00F91755" w:rsidRDefault="007E3B4A">
          <w:pPr>
            <w:pStyle w:val="Verzeichnis3"/>
            <w:rPr>
              <w:rFonts w:asciiTheme="minorHAnsi" w:eastAsiaTheme="minorEastAsia" w:hAnsiTheme="minorHAnsi" w:cstheme="minorBidi"/>
              <w:noProof/>
              <w:szCs w:val="22"/>
            </w:rPr>
          </w:pPr>
          <w:hyperlink w:anchor="_Toc166769400" w:history="1">
            <w:r w:rsidR="00F91755" w:rsidRPr="00583012">
              <w:rPr>
                <w:rStyle w:val="Hyperlink"/>
                <w:noProof/>
              </w:rPr>
              <w:t>6.6.1</w:t>
            </w:r>
            <w:r w:rsidR="00F91755">
              <w:rPr>
                <w:rFonts w:asciiTheme="minorHAnsi" w:eastAsiaTheme="minorEastAsia" w:hAnsiTheme="minorHAnsi" w:cstheme="minorBidi"/>
                <w:noProof/>
                <w:szCs w:val="22"/>
              </w:rPr>
              <w:tab/>
            </w:r>
            <w:r w:rsidR="00F91755" w:rsidRPr="00583012">
              <w:rPr>
                <w:rStyle w:val="Hyperlink"/>
                <w:noProof/>
              </w:rPr>
              <w:t>Hilfsmittel</w:t>
            </w:r>
            <w:r w:rsidR="00F91755">
              <w:rPr>
                <w:noProof/>
                <w:webHidden/>
              </w:rPr>
              <w:tab/>
            </w:r>
            <w:r w:rsidR="00F91755">
              <w:rPr>
                <w:noProof/>
                <w:webHidden/>
              </w:rPr>
              <w:fldChar w:fldCharType="begin"/>
            </w:r>
            <w:r w:rsidR="00F91755">
              <w:rPr>
                <w:noProof/>
                <w:webHidden/>
              </w:rPr>
              <w:instrText xml:space="preserve"> PAGEREF _Toc166769400 \h </w:instrText>
            </w:r>
            <w:r w:rsidR="00F91755">
              <w:rPr>
                <w:noProof/>
                <w:webHidden/>
              </w:rPr>
            </w:r>
            <w:r w:rsidR="00F91755">
              <w:rPr>
                <w:noProof/>
                <w:webHidden/>
              </w:rPr>
              <w:fldChar w:fldCharType="separate"/>
            </w:r>
            <w:r w:rsidR="00983DBD">
              <w:rPr>
                <w:noProof/>
                <w:webHidden/>
              </w:rPr>
              <w:t>28</w:t>
            </w:r>
            <w:r w:rsidR="00F91755">
              <w:rPr>
                <w:noProof/>
                <w:webHidden/>
              </w:rPr>
              <w:fldChar w:fldCharType="end"/>
            </w:r>
          </w:hyperlink>
        </w:p>
        <w:p w14:paraId="217EAB71" w14:textId="663D87D4" w:rsidR="00F91755" w:rsidRDefault="007E3B4A">
          <w:pPr>
            <w:pStyle w:val="Verzeichnis3"/>
            <w:rPr>
              <w:rFonts w:asciiTheme="minorHAnsi" w:eastAsiaTheme="minorEastAsia" w:hAnsiTheme="minorHAnsi" w:cstheme="minorBidi"/>
              <w:noProof/>
              <w:szCs w:val="22"/>
            </w:rPr>
          </w:pPr>
          <w:hyperlink w:anchor="_Toc166769401" w:history="1">
            <w:r w:rsidR="00F91755" w:rsidRPr="00583012">
              <w:rPr>
                <w:rStyle w:val="Hyperlink"/>
                <w:noProof/>
              </w:rPr>
              <w:t>6.6.2</w:t>
            </w:r>
            <w:r w:rsidR="00F91755">
              <w:rPr>
                <w:rFonts w:asciiTheme="minorHAnsi" w:eastAsiaTheme="minorEastAsia" w:hAnsiTheme="minorHAnsi" w:cstheme="minorBidi"/>
                <w:noProof/>
                <w:szCs w:val="22"/>
              </w:rPr>
              <w:tab/>
            </w:r>
            <w:r w:rsidR="00F91755" w:rsidRPr="00583012">
              <w:rPr>
                <w:rStyle w:val="Hyperlink"/>
                <w:noProof/>
              </w:rPr>
              <w:t>Aufsicht</w:t>
            </w:r>
            <w:r w:rsidR="00F91755">
              <w:rPr>
                <w:noProof/>
                <w:webHidden/>
              </w:rPr>
              <w:tab/>
            </w:r>
            <w:r w:rsidR="00F91755">
              <w:rPr>
                <w:noProof/>
                <w:webHidden/>
              </w:rPr>
              <w:fldChar w:fldCharType="begin"/>
            </w:r>
            <w:r w:rsidR="00F91755">
              <w:rPr>
                <w:noProof/>
                <w:webHidden/>
              </w:rPr>
              <w:instrText xml:space="preserve"> PAGEREF _Toc166769401 \h </w:instrText>
            </w:r>
            <w:r w:rsidR="00F91755">
              <w:rPr>
                <w:noProof/>
                <w:webHidden/>
              </w:rPr>
            </w:r>
            <w:r w:rsidR="00F91755">
              <w:rPr>
                <w:noProof/>
                <w:webHidden/>
              </w:rPr>
              <w:fldChar w:fldCharType="separate"/>
            </w:r>
            <w:r w:rsidR="00983DBD">
              <w:rPr>
                <w:noProof/>
                <w:webHidden/>
              </w:rPr>
              <w:t>28</w:t>
            </w:r>
            <w:r w:rsidR="00F91755">
              <w:rPr>
                <w:noProof/>
                <w:webHidden/>
              </w:rPr>
              <w:fldChar w:fldCharType="end"/>
            </w:r>
          </w:hyperlink>
        </w:p>
        <w:p w14:paraId="1383DC34" w14:textId="0A34F5AB"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402" w:history="1">
            <w:r w:rsidR="00F91755" w:rsidRPr="00583012">
              <w:rPr>
                <w:rStyle w:val="Hyperlink"/>
                <w:noProof/>
              </w:rPr>
              <w:t>6.7</w:t>
            </w:r>
            <w:r w:rsidR="00F91755">
              <w:rPr>
                <w:rFonts w:asciiTheme="minorHAnsi" w:eastAsiaTheme="minorEastAsia" w:hAnsiTheme="minorHAnsi" w:cstheme="minorBidi"/>
                <w:noProof/>
                <w:szCs w:val="22"/>
              </w:rPr>
              <w:tab/>
            </w:r>
            <w:r w:rsidR="00F91755" w:rsidRPr="00583012">
              <w:rPr>
                <w:rStyle w:val="Hyperlink"/>
                <w:noProof/>
              </w:rPr>
              <w:t>Erkrankung, Versäumnis</w:t>
            </w:r>
            <w:r w:rsidR="00F91755">
              <w:rPr>
                <w:noProof/>
                <w:webHidden/>
              </w:rPr>
              <w:tab/>
            </w:r>
            <w:r w:rsidR="00F91755">
              <w:rPr>
                <w:noProof/>
                <w:webHidden/>
              </w:rPr>
              <w:fldChar w:fldCharType="begin"/>
            </w:r>
            <w:r w:rsidR="00F91755">
              <w:rPr>
                <w:noProof/>
                <w:webHidden/>
              </w:rPr>
              <w:instrText xml:space="preserve"> PAGEREF _Toc166769402 \h </w:instrText>
            </w:r>
            <w:r w:rsidR="00F91755">
              <w:rPr>
                <w:noProof/>
                <w:webHidden/>
              </w:rPr>
            </w:r>
            <w:r w:rsidR="00F91755">
              <w:rPr>
                <w:noProof/>
                <w:webHidden/>
              </w:rPr>
              <w:fldChar w:fldCharType="separate"/>
            </w:r>
            <w:r w:rsidR="00983DBD">
              <w:rPr>
                <w:noProof/>
                <w:webHidden/>
              </w:rPr>
              <w:t>29</w:t>
            </w:r>
            <w:r w:rsidR="00F91755">
              <w:rPr>
                <w:noProof/>
                <w:webHidden/>
              </w:rPr>
              <w:fldChar w:fldCharType="end"/>
            </w:r>
          </w:hyperlink>
        </w:p>
        <w:p w14:paraId="44A37BAD" w14:textId="0FC3242A"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403" w:history="1">
            <w:r w:rsidR="00F91755" w:rsidRPr="00583012">
              <w:rPr>
                <w:rStyle w:val="Hyperlink"/>
                <w:noProof/>
              </w:rPr>
              <w:t>6.8</w:t>
            </w:r>
            <w:r w:rsidR="00F91755">
              <w:rPr>
                <w:rFonts w:asciiTheme="minorHAnsi" w:eastAsiaTheme="minorEastAsia" w:hAnsiTheme="minorHAnsi" w:cstheme="minorBidi"/>
                <w:noProof/>
                <w:szCs w:val="22"/>
              </w:rPr>
              <w:tab/>
            </w:r>
            <w:r w:rsidR="00F91755" w:rsidRPr="00583012">
              <w:rPr>
                <w:rStyle w:val="Hyperlink"/>
                <w:noProof/>
              </w:rPr>
              <w:t>Folgen bei Unregelmäßigkeiten</w:t>
            </w:r>
            <w:r w:rsidR="00F91755">
              <w:rPr>
                <w:noProof/>
                <w:webHidden/>
              </w:rPr>
              <w:tab/>
            </w:r>
            <w:r w:rsidR="00F91755">
              <w:rPr>
                <w:noProof/>
                <w:webHidden/>
              </w:rPr>
              <w:fldChar w:fldCharType="begin"/>
            </w:r>
            <w:r w:rsidR="00F91755">
              <w:rPr>
                <w:noProof/>
                <w:webHidden/>
              </w:rPr>
              <w:instrText xml:space="preserve"> PAGEREF _Toc166769403 \h </w:instrText>
            </w:r>
            <w:r w:rsidR="00F91755">
              <w:rPr>
                <w:noProof/>
                <w:webHidden/>
              </w:rPr>
            </w:r>
            <w:r w:rsidR="00F91755">
              <w:rPr>
                <w:noProof/>
                <w:webHidden/>
              </w:rPr>
              <w:fldChar w:fldCharType="separate"/>
            </w:r>
            <w:r w:rsidR="00983DBD">
              <w:rPr>
                <w:noProof/>
                <w:webHidden/>
              </w:rPr>
              <w:t>29</w:t>
            </w:r>
            <w:r w:rsidR="00F91755">
              <w:rPr>
                <w:noProof/>
                <w:webHidden/>
              </w:rPr>
              <w:fldChar w:fldCharType="end"/>
            </w:r>
          </w:hyperlink>
        </w:p>
        <w:p w14:paraId="4ECC6BF2" w14:textId="0F10392C"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404" w:history="1">
            <w:r w:rsidR="00F91755" w:rsidRPr="00583012">
              <w:rPr>
                <w:rStyle w:val="Hyperlink"/>
                <w:noProof/>
              </w:rPr>
              <w:t>6.9</w:t>
            </w:r>
            <w:r w:rsidR="00F91755">
              <w:rPr>
                <w:rFonts w:asciiTheme="minorHAnsi" w:eastAsiaTheme="minorEastAsia" w:hAnsiTheme="minorHAnsi" w:cstheme="minorBidi"/>
                <w:noProof/>
                <w:szCs w:val="22"/>
              </w:rPr>
              <w:tab/>
            </w:r>
            <w:r w:rsidR="00F91755" w:rsidRPr="00583012">
              <w:rPr>
                <w:rStyle w:val="Hyperlink"/>
                <w:noProof/>
              </w:rPr>
              <w:t>Widerspruch und Überdenkungsverfahren</w:t>
            </w:r>
            <w:r w:rsidR="00F91755">
              <w:rPr>
                <w:noProof/>
                <w:webHidden/>
              </w:rPr>
              <w:tab/>
            </w:r>
            <w:r w:rsidR="00F91755">
              <w:rPr>
                <w:noProof/>
                <w:webHidden/>
              </w:rPr>
              <w:fldChar w:fldCharType="begin"/>
            </w:r>
            <w:r w:rsidR="00F91755">
              <w:rPr>
                <w:noProof/>
                <w:webHidden/>
              </w:rPr>
              <w:instrText xml:space="preserve"> PAGEREF _Toc166769404 \h </w:instrText>
            </w:r>
            <w:r w:rsidR="00F91755">
              <w:rPr>
                <w:noProof/>
                <w:webHidden/>
              </w:rPr>
            </w:r>
            <w:r w:rsidR="00F91755">
              <w:rPr>
                <w:noProof/>
                <w:webHidden/>
              </w:rPr>
              <w:fldChar w:fldCharType="separate"/>
            </w:r>
            <w:r w:rsidR="00983DBD">
              <w:rPr>
                <w:noProof/>
                <w:webHidden/>
              </w:rPr>
              <w:t>29</w:t>
            </w:r>
            <w:r w:rsidR="00F91755">
              <w:rPr>
                <w:noProof/>
                <w:webHidden/>
              </w:rPr>
              <w:fldChar w:fldCharType="end"/>
            </w:r>
          </w:hyperlink>
        </w:p>
        <w:p w14:paraId="1356036D" w14:textId="24A9CE4E" w:rsidR="00F91755" w:rsidRDefault="007E3B4A">
          <w:pPr>
            <w:pStyle w:val="Verzeichnis1"/>
            <w:rPr>
              <w:rFonts w:asciiTheme="minorHAnsi" w:eastAsiaTheme="minorEastAsia" w:hAnsiTheme="minorHAnsi" w:cstheme="minorBidi"/>
              <w:b w:val="0"/>
              <w:szCs w:val="22"/>
            </w:rPr>
          </w:pPr>
          <w:hyperlink w:anchor="_Toc166769405" w:history="1">
            <w:r w:rsidR="00F91755" w:rsidRPr="00583012">
              <w:rPr>
                <w:rStyle w:val="Hyperlink"/>
              </w:rPr>
              <w:t>7.</w:t>
            </w:r>
            <w:r w:rsidR="00F91755">
              <w:rPr>
                <w:rFonts w:asciiTheme="minorHAnsi" w:eastAsiaTheme="minorEastAsia" w:hAnsiTheme="minorHAnsi" w:cstheme="minorBidi"/>
                <w:b w:val="0"/>
                <w:szCs w:val="22"/>
              </w:rPr>
              <w:tab/>
            </w:r>
            <w:r w:rsidR="00F91755" w:rsidRPr="00583012">
              <w:rPr>
                <w:rStyle w:val="Hyperlink"/>
              </w:rPr>
              <w:t>Studienergebnis</w:t>
            </w:r>
            <w:r w:rsidR="00F91755">
              <w:rPr>
                <w:webHidden/>
              </w:rPr>
              <w:tab/>
            </w:r>
            <w:r w:rsidR="00F91755">
              <w:rPr>
                <w:webHidden/>
              </w:rPr>
              <w:fldChar w:fldCharType="begin"/>
            </w:r>
            <w:r w:rsidR="00F91755">
              <w:rPr>
                <w:webHidden/>
              </w:rPr>
              <w:instrText xml:space="preserve"> PAGEREF _Toc166769405 \h </w:instrText>
            </w:r>
            <w:r w:rsidR="00F91755">
              <w:rPr>
                <w:webHidden/>
              </w:rPr>
            </w:r>
            <w:r w:rsidR="00F91755">
              <w:rPr>
                <w:webHidden/>
              </w:rPr>
              <w:fldChar w:fldCharType="separate"/>
            </w:r>
            <w:r w:rsidR="00983DBD">
              <w:rPr>
                <w:webHidden/>
              </w:rPr>
              <w:t>29</w:t>
            </w:r>
            <w:r w:rsidR="00F91755">
              <w:rPr>
                <w:webHidden/>
              </w:rPr>
              <w:fldChar w:fldCharType="end"/>
            </w:r>
          </w:hyperlink>
        </w:p>
        <w:p w14:paraId="65CE1E46" w14:textId="6EFC7A5D"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407" w:history="1">
            <w:r w:rsidR="00F91755" w:rsidRPr="00583012">
              <w:rPr>
                <w:rStyle w:val="Hyperlink"/>
                <w:noProof/>
              </w:rPr>
              <w:t>7.1</w:t>
            </w:r>
            <w:r w:rsidR="00F91755">
              <w:rPr>
                <w:rFonts w:asciiTheme="minorHAnsi" w:eastAsiaTheme="minorEastAsia" w:hAnsiTheme="minorHAnsi" w:cstheme="minorBidi"/>
                <w:noProof/>
                <w:szCs w:val="22"/>
              </w:rPr>
              <w:tab/>
            </w:r>
            <w:r w:rsidR="00F91755" w:rsidRPr="00583012">
              <w:rPr>
                <w:rStyle w:val="Hyperlink"/>
                <w:noProof/>
              </w:rPr>
              <w:t>Zeugnis</w:t>
            </w:r>
            <w:r w:rsidR="00F91755">
              <w:rPr>
                <w:noProof/>
                <w:webHidden/>
              </w:rPr>
              <w:tab/>
            </w:r>
            <w:r w:rsidR="00F91755">
              <w:rPr>
                <w:noProof/>
                <w:webHidden/>
              </w:rPr>
              <w:fldChar w:fldCharType="begin"/>
            </w:r>
            <w:r w:rsidR="00F91755">
              <w:rPr>
                <w:noProof/>
                <w:webHidden/>
              </w:rPr>
              <w:instrText xml:space="preserve"> PAGEREF _Toc166769407 \h </w:instrText>
            </w:r>
            <w:r w:rsidR="00F91755">
              <w:rPr>
                <w:noProof/>
                <w:webHidden/>
              </w:rPr>
            </w:r>
            <w:r w:rsidR="00F91755">
              <w:rPr>
                <w:noProof/>
                <w:webHidden/>
              </w:rPr>
              <w:fldChar w:fldCharType="separate"/>
            </w:r>
            <w:r w:rsidR="00983DBD">
              <w:rPr>
                <w:noProof/>
                <w:webHidden/>
              </w:rPr>
              <w:t>30</w:t>
            </w:r>
            <w:r w:rsidR="00F91755">
              <w:rPr>
                <w:noProof/>
                <w:webHidden/>
              </w:rPr>
              <w:fldChar w:fldCharType="end"/>
            </w:r>
          </w:hyperlink>
        </w:p>
        <w:p w14:paraId="2F6C4DAE" w14:textId="015C3456"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408" w:history="1">
            <w:r w:rsidR="00F91755" w:rsidRPr="00583012">
              <w:rPr>
                <w:rStyle w:val="Hyperlink"/>
                <w:noProof/>
              </w:rPr>
              <w:t>7.2</w:t>
            </w:r>
            <w:r w:rsidR="00F91755">
              <w:rPr>
                <w:rFonts w:asciiTheme="minorHAnsi" w:eastAsiaTheme="minorEastAsia" w:hAnsiTheme="minorHAnsi" w:cstheme="minorBidi"/>
                <w:noProof/>
                <w:szCs w:val="22"/>
              </w:rPr>
              <w:tab/>
            </w:r>
            <w:r w:rsidR="00F91755" w:rsidRPr="00583012">
              <w:rPr>
                <w:rStyle w:val="Hyperlink"/>
                <w:noProof/>
              </w:rPr>
              <w:t>Diploma Supplement</w:t>
            </w:r>
            <w:r w:rsidR="00F91755">
              <w:rPr>
                <w:noProof/>
                <w:webHidden/>
              </w:rPr>
              <w:tab/>
            </w:r>
            <w:r w:rsidR="00F91755">
              <w:rPr>
                <w:noProof/>
                <w:webHidden/>
              </w:rPr>
              <w:fldChar w:fldCharType="begin"/>
            </w:r>
            <w:r w:rsidR="00F91755">
              <w:rPr>
                <w:noProof/>
                <w:webHidden/>
              </w:rPr>
              <w:instrText xml:space="preserve"> PAGEREF _Toc166769408 \h </w:instrText>
            </w:r>
            <w:r w:rsidR="00F91755">
              <w:rPr>
                <w:noProof/>
                <w:webHidden/>
              </w:rPr>
            </w:r>
            <w:r w:rsidR="00F91755">
              <w:rPr>
                <w:noProof/>
                <w:webHidden/>
              </w:rPr>
              <w:fldChar w:fldCharType="separate"/>
            </w:r>
            <w:r w:rsidR="00983DBD">
              <w:rPr>
                <w:noProof/>
                <w:webHidden/>
              </w:rPr>
              <w:t>30</w:t>
            </w:r>
            <w:r w:rsidR="00F91755">
              <w:rPr>
                <w:noProof/>
                <w:webHidden/>
              </w:rPr>
              <w:fldChar w:fldCharType="end"/>
            </w:r>
          </w:hyperlink>
        </w:p>
        <w:p w14:paraId="68ECD56A" w14:textId="30698C0B" w:rsidR="00F91755" w:rsidRDefault="007E3B4A">
          <w:pPr>
            <w:pStyle w:val="Verzeichnis2"/>
            <w:tabs>
              <w:tab w:val="left" w:pos="880"/>
              <w:tab w:val="right" w:leader="dot" w:pos="9060"/>
            </w:tabs>
            <w:rPr>
              <w:rFonts w:asciiTheme="minorHAnsi" w:eastAsiaTheme="minorEastAsia" w:hAnsiTheme="minorHAnsi" w:cstheme="minorBidi"/>
              <w:noProof/>
              <w:szCs w:val="22"/>
            </w:rPr>
          </w:pPr>
          <w:hyperlink w:anchor="_Toc166769409" w:history="1">
            <w:r w:rsidR="00F91755" w:rsidRPr="00583012">
              <w:rPr>
                <w:rStyle w:val="Hyperlink"/>
                <w:noProof/>
              </w:rPr>
              <w:t>7.3</w:t>
            </w:r>
            <w:r w:rsidR="00F91755">
              <w:rPr>
                <w:rFonts w:asciiTheme="minorHAnsi" w:eastAsiaTheme="minorEastAsia" w:hAnsiTheme="minorHAnsi" w:cstheme="minorBidi"/>
                <w:noProof/>
                <w:szCs w:val="22"/>
              </w:rPr>
              <w:tab/>
            </w:r>
            <w:r w:rsidR="00F91755" w:rsidRPr="00583012">
              <w:rPr>
                <w:rStyle w:val="Hyperlink"/>
                <w:noProof/>
              </w:rPr>
              <w:t>Transcript of Records</w:t>
            </w:r>
            <w:r w:rsidR="00F91755">
              <w:rPr>
                <w:noProof/>
                <w:webHidden/>
              </w:rPr>
              <w:tab/>
            </w:r>
            <w:r w:rsidR="00F91755">
              <w:rPr>
                <w:noProof/>
                <w:webHidden/>
              </w:rPr>
              <w:fldChar w:fldCharType="begin"/>
            </w:r>
            <w:r w:rsidR="00F91755">
              <w:rPr>
                <w:noProof/>
                <w:webHidden/>
              </w:rPr>
              <w:instrText xml:space="preserve"> PAGEREF _Toc166769409 \h </w:instrText>
            </w:r>
            <w:r w:rsidR="00F91755">
              <w:rPr>
                <w:noProof/>
                <w:webHidden/>
              </w:rPr>
            </w:r>
            <w:r w:rsidR="00F91755">
              <w:rPr>
                <w:noProof/>
                <w:webHidden/>
              </w:rPr>
              <w:fldChar w:fldCharType="separate"/>
            </w:r>
            <w:r w:rsidR="00983DBD">
              <w:rPr>
                <w:noProof/>
                <w:webHidden/>
              </w:rPr>
              <w:t>30</w:t>
            </w:r>
            <w:r w:rsidR="00F91755">
              <w:rPr>
                <w:noProof/>
                <w:webHidden/>
              </w:rPr>
              <w:fldChar w:fldCharType="end"/>
            </w:r>
          </w:hyperlink>
        </w:p>
        <w:p w14:paraId="60C42F1A" w14:textId="52CBEF06" w:rsidR="00F91755" w:rsidRDefault="007E3B4A">
          <w:pPr>
            <w:pStyle w:val="Verzeichnis1"/>
            <w:rPr>
              <w:rFonts w:asciiTheme="minorHAnsi" w:eastAsiaTheme="minorEastAsia" w:hAnsiTheme="minorHAnsi" w:cstheme="minorBidi"/>
              <w:b w:val="0"/>
              <w:szCs w:val="22"/>
            </w:rPr>
          </w:pPr>
          <w:hyperlink w:anchor="_Toc166769410" w:history="1">
            <w:r w:rsidR="00F91755" w:rsidRPr="00583012">
              <w:rPr>
                <w:rStyle w:val="Hyperlink"/>
              </w:rPr>
              <w:t>8.</w:t>
            </w:r>
            <w:r w:rsidR="00F91755">
              <w:rPr>
                <w:rFonts w:asciiTheme="minorHAnsi" w:eastAsiaTheme="minorEastAsia" w:hAnsiTheme="minorHAnsi" w:cstheme="minorBidi"/>
                <w:b w:val="0"/>
                <w:szCs w:val="22"/>
              </w:rPr>
              <w:tab/>
            </w:r>
            <w:r w:rsidR="00F91755" w:rsidRPr="00583012">
              <w:rPr>
                <w:rStyle w:val="Hyperlink"/>
              </w:rPr>
              <w:t>Anrechnung von Studien- und Prüfungsleistungen</w:t>
            </w:r>
            <w:r w:rsidR="00F91755">
              <w:rPr>
                <w:webHidden/>
              </w:rPr>
              <w:tab/>
            </w:r>
            <w:r w:rsidR="00F91755">
              <w:rPr>
                <w:webHidden/>
              </w:rPr>
              <w:fldChar w:fldCharType="begin"/>
            </w:r>
            <w:r w:rsidR="00F91755">
              <w:rPr>
                <w:webHidden/>
              </w:rPr>
              <w:instrText xml:space="preserve"> PAGEREF _Toc166769410 \h </w:instrText>
            </w:r>
            <w:r w:rsidR="00F91755">
              <w:rPr>
                <w:webHidden/>
              </w:rPr>
            </w:r>
            <w:r w:rsidR="00F91755">
              <w:rPr>
                <w:webHidden/>
              </w:rPr>
              <w:fldChar w:fldCharType="separate"/>
            </w:r>
            <w:r w:rsidR="00983DBD">
              <w:rPr>
                <w:webHidden/>
              </w:rPr>
              <w:t>30</w:t>
            </w:r>
            <w:r w:rsidR="00F91755">
              <w:rPr>
                <w:webHidden/>
              </w:rPr>
              <w:fldChar w:fldCharType="end"/>
            </w:r>
          </w:hyperlink>
        </w:p>
        <w:p w14:paraId="5B42E55A" w14:textId="148ADCAE" w:rsidR="009009B9" w:rsidRDefault="009009B9">
          <w:r>
            <w:rPr>
              <w:b/>
              <w:bCs/>
            </w:rPr>
            <w:fldChar w:fldCharType="end"/>
          </w:r>
        </w:p>
      </w:sdtContent>
    </w:sdt>
    <w:p w14:paraId="026DA0E3" w14:textId="6A63AB97" w:rsidR="000A51C6" w:rsidRDefault="000A51C6">
      <w:pPr>
        <w:spacing w:line="240" w:lineRule="auto"/>
        <w:rPr>
          <w:szCs w:val="22"/>
        </w:rPr>
      </w:pPr>
      <w:r>
        <w:rPr>
          <w:szCs w:val="22"/>
        </w:rPr>
        <w:br w:type="page"/>
      </w:r>
    </w:p>
    <w:p w14:paraId="0CBAAB15" w14:textId="512638B0" w:rsidR="0055685B" w:rsidRPr="000A51C6" w:rsidRDefault="000A51C6" w:rsidP="0055685B">
      <w:pPr>
        <w:jc w:val="both"/>
        <w:rPr>
          <w:b/>
          <w:sz w:val="28"/>
          <w:szCs w:val="28"/>
        </w:rPr>
      </w:pPr>
      <w:r w:rsidRPr="000A51C6">
        <w:rPr>
          <w:b/>
          <w:sz w:val="28"/>
          <w:szCs w:val="28"/>
        </w:rPr>
        <w:lastRenderedPageBreak/>
        <w:t>Verzeichnis der Anlagen</w:t>
      </w:r>
    </w:p>
    <w:p w14:paraId="7041F554" w14:textId="77777777" w:rsidR="000A51C6" w:rsidRDefault="000A51C6" w:rsidP="0055685B">
      <w:pPr>
        <w:jc w:val="both"/>
        <w:rPr>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30"/>
      </w:tblGrid>
      <w:tr w:rsidR="00E37F89" w14:paraId="4B3D03FD" w14:textId="77777777" w:rsidTr="00BF6C09">
        <w:tc>
          <w:tcPr>
            <w:tcW w:w="0" w:type="auto"/>
          </w:tcPr>
          <w:p w14:paraId="5EF5F2D4" w14:textId="77777777" w:rsidR="00E37F89" w:rsidRPr="00BF6C09" w:rsidRDefault="00E37F89" w:rsidP="00BF6C09">
            <w:pPr>
              <w:pStyle w:val="Listenabsatz"/>
              <w:numPr>
                <w:ilvl w:val="0"/>
                <w:numId w:val="16"/>
              </w:numPr>
              <w:jc w:val="both"/>
              <w:rPr>
                <w:szCs w:val="22"/>
              </w:rPr>
            </w:pPr>
            <w:bookmarkStart w:id="1" w:name="_Ref166764347"/>
          </w:p>
        </w:tc>
        <w:bookmarkEnd w:id="1"/>
        <w:tc>
          <w:tcPr>
            <w:tcW w:w="0" w:type="auto"/>
          </w:tcPr>
          <w:p w14:paraId="1C718D0E" w14:textId="7ECED9B2" w:rsidR="00E37F89" w:rsidRPr="00BF6C09" w:rsidRDefault="00E37F89" w:rsidP="00BF6C09">
            <w:pPr>
              <w:rPr>
                <w:szCs w:val="22"/>
              </w:rPr>
            </w:pPr>
            <w:r>
              <w:rPr>
                <w:szCs w:val="22"/>
              </w:rPr>
              <w:t>Modulkatalog</w:t>
            </w:r>
          </w:p>
        </w:tc>
      </w:tr>
      <w:tr w:rsidR="00343A04" w14:paraId="1DB3C203" w14:textId="77777777" w:rsidTr="00BF6C09">
        <w:tc>
          <w:tcPr>
            <w:tcW w:w="0" w:type="auto"/>
          </w:tcPr>
          <w:p w14:paraId="465F7B91" w14:textId="77777777" w:rsidR="00343A04" w:rsidRPr="00BF6C09" w:rsidRDefault="00343A04" w:rsidP="00BF6C09">
            <w:pPr>
              <w:pStyle w:val="Listenabsatz"/>
              <w:numPr>
                <w:ilvl w:val="0"/>
                <w:numId w:val="16"/>
              </w:numPr>
              <w:jc w:val="both"/>
              <w:rPr>
                <w:szCs w:val="22"/>
              </w:rPr>
            </w:pPr>
          </w:p>
        </w:tc>
        <w:tc>
          <w:tcPr>
            <w:tcW w:w="0" w:type="auto"/>
          </w:tcPr>
          <w:p w14:paraId="58144BFB" w14:textId="2F889A29" w:rsidR="00343A04" w:rsidRPr="00BF6C09" w:rsidRDefault="00343A04" w:rsidP="00343A04">
            <w:pPr>
              <w:rPr>
                <w:szCs w:val="22"/>
              </w:rPr>
            </w:pPr>
            <w:r>
              <w:rPr>
                <w:szCs w:val="22"/>
              </w:rPr>
              <w:t>Merkblatt Erkrankungen</w:t>
            </w:r>
          </w:p>
        </w:tc>
      </w:tr>
      <w:tr w:rsidR="00343A04" w14:paraId="4B867187" w14:textId="77777777" w:rsidTr="00BF6C09">
        <w:tc>
          <w:tcPr>
            <w:tcW w:w="0" w:type="auto"/>
          </w:tcPr>
          <w:p w14:paraId="7D6422D1" w14:textId="77777777" w:rsidR="00343A04" w:rsidRPr="00BF6C09" w:rsidRDefault="00343A04" w:rsidP="00BF6C09">
            <w:pPr>
              <w:pStyle w:val="Listenabsatz"/>
              <w:numPr>
                <w:ilvl w:val="0"/>
                <w:numId w:val="16"/>
              </w:numPr>
              <w:jc w:val="both"/>
              <w:rPr>
                <w:szCs w:val="22"/>
              </w:rPr>
            </w:pPr>
            <w:bookmarkStart w:id="2" w:name="_Ref166768906"/>
          </w:p>
        </w:tc>
        <w:bookmarkEnd w:id="2"/>
        <w:tc>
          <w:tcPr>
            <w:tcW w:w="0" w:type="auto"/>
          </w:tcPr>
          <w:p w14:paraId="0598A1DE" w14:textId="4DA73197" w:rsidR="00343A04" w:rsidRPr="00BF6C09" w:rsidRDefault="00343A04" w:rsidP="00BF6C09">
            <w:pPr>
              <w:rPr>
                <w:szCs w:val="22"/>
              </w:rPr>
            </w:pPr>
            <w:r w:rsidRPr="00343A04">
              <w:rPr>
                <w:szCs w:val="22"/>
              </w:rPr>
              <w:t>Regelungen für das eigenverantwortliche Studium</w:t>
            </w:r>
          </w:p>
        </w:tc>
      </w:tr>
      <w:tr w:rsidR="00343A04" w14:paraId="7CEF259D" w14:textId="77777777" w:rsidTr="00BF6C09">
        <w:tc>
          <w:tcPr>
            <w:tcW w:w="0" w:type="auto"/>
          </w:tcPr>
          <w:p w14:paraId="24ACDEA1" w14:textId="77777777" w:rsidR="00343A04" w:rsidRPr="00BF6C09" w:rsidRDefault="00343A04" w:rsidP="00BF6C09">
            <w:pPr>
              <w:pStyle w:val="Listenabsatz"/>
              <w:numPr>
                <w:ilvl w:val="0"/>
                <w:numId w:val="16"/>
              </w:numPr>
              <w:jc w:val="both"/>
              <w:rPr>
                <w:szCs w:val="22"/>
              </w:rPr>
            </w:pPr>
            <w:bookmarkStart w:id="3" w:name="_Ref166768885"/>
          </w:p>
        </w:tc>
        <w:bookmarkEnd w:id="3"/>
        <w:tc>
          <w:tcPr>
            <w:tcW w:w="0" w:type="auto"/>
          </w:tcPr>
          <w:p w14:paraId="16E57CBD" w14:textId="3D1E8D4C" w:rsidR="00343A04" w:rsidRPr="00BF6C09" w:rsidRDefault="00343A04" w:rsidP="00343A04">
            <w:pPr>
              <w:rPr>
                <w:szCs w:val="22"/>
              </w:rPr>
            </w:pPr>
            <w:r w:rsidRPr="00343A04">
              <w:rPr>
                <w:szCs w:val="22"/>
              </w:rPr>
              <w:t>Freiwillige Wochenendpraktika (oder Kurzpraktika</w:t>
            </w:r>
            <w:r>
              <w:rPr>
                <w:szCs w:val="22"/>
              </w:rPr>
              <w:t>)</w:t>
            </w:r>
          </w:p>
        </w:tc>
      </w:tr>
      <w:tr w:rsidR="00343A04" w14:paraId="3D3CAC56" w14:textId="77777777" w:rsidTr="00BF6C09">
        <w:tc>
          <w:tcPr>
            <w:tcW w:w="0" w:type="auto"/>
          </w:tcPr>
          <w:p w14:paraId="06C1A5E1" w14:textId="77777777" w:rsidR="00343A04" w:rsidRPr="00BF6C09" w:rsidRDefault="00343A04" w:rsidP="00BF6C09">
            <w:pPr>
              <w:pStyle w:val="Listenabsatz"/>
              <w:numPr>
                <w:ilvl w:val="0"/>
                <w:numId w:val="16"/>
              </w:numPr>
              <w:jc w:val="both"/>
              <w:rPr>
                <w:szCs w:val="22"/>
              </w:rPr>
            </w:pPr>
            <w:bookmarkStart w:id="4" w:name="_Ref166768830"/>
          </w:p>
        </w:tc>
        <w:bookmarkEnd w:id="4"/>
        <w:tc>
          <w:tcPr>
            <w:tcW w:w="0" w:type="auto"/>
          </w:tcPr>
          <w:p w14:paraId="4E05528C" w14:textId="52E5F925" w:rsidR="00343A04" w:rsidRPr="00BF6C09" w:rsidRDefault="00343A04" w:rsidP="00BF6C09">
            <w:pPr>
              <w:rPr>
                <w:szCs w:val="22"/>
              </w:rPr>
            </w:pPr>
            <w:r w:rsidRPr="00343A04">
              <w:rPr>
                <w:szCs w:val="22"/>
              </w:rPr>
              <w:t>Richtlinie zur Durchführung des Grundpraktikums</w:t>
            </w:r>
          </w:p>
        </w:tc>
      </w:tr>
      <w:tr w:rsidR="00343A04" w14:paraId="2FE510C6" w14:textId="77777777" w:rsidTr="00BF6C09">
        <w:tc>
          <w:tcPr>
            <w:tcW w:w="0" w:type="auto"/>
          </w:tcPr>
          <w:p w14:paraId="00FB371B" w14:textId="77777777" w:rsidR="00343A04" w:rsidRPr="00BF6C09" w:rsidRDefault="00343A04" w:rsidP="00BF6C09">
            <w:pPr>
              <w:pStyle w:val="Listenabsatz"/>
              <w:numPr>
                <w:ilvl w:val="0"/>
                <w:numId w:val="16"/>
              </w:numPr>
              <w:jc w:val="both"/>
              <w:rPr>
                <w:szCs w:val="22"/>
              </w:rPr>
            </w:pPr>
            <w:bookmarkStart w:id="5" w:name="_Ref167629272"/>
          </w:p>
        </w:tc>
        <w:bookmarkEnd w:id="5"/>
        <w:tc>
          <w:tcPr>
            <w:tcW w:w="0" w:type="auto"/>
          </w:tcPr>
          <w:p w14:paraId="407DA9BA" w14:textId="01C156D2" w:rsidR="00343A04" w:rsidRPr="00BF6C09" w:rsidRDefault="00343A04" w:rsidP="00BF6C09">
            <w:pPr>
              <w:rPr>
                <w:szCs w:val="22"/>
              </w:rPr>
            </w:pPr>
            <w:r>
              <w:rPr>
                <w:szCs w:val="22"/>
              </w:rPr>
              <w:t>Merkblatt Klausurnachbereitung</w:t>
            </w:r>
          </w:p>
        </w:tc>
      </w:tr>
      <w:tr w:rsidR="00343A04" w14:paraId="1B4E2851" w14:textId="77777777" w:rsidTr="00BF6C09">
        <w:tc>
          <w:tcPr>
            <w:tcW w:w="0" w:type="auto"/>
          </w:tcPr>
          <w:p w14:paraId="11C0D451" w14:textId="77777777" w:rsidR="00343A04" w:rsidRPr="00BF6C09" w:rsidRDefault="00343A04" w:rsidP="00BF6C09">
            <w:pPr>
              <w:pStyle w:val="Listenabsatz"/>
              <w:numPr>
                <w:ilvl w:val="0"/>
                <w:numId w:val="16"/>
              </w:numPr>
              <w:jc w:val="both"/>
              <w:rPr>
                <w:szCs w:val="22"/>
              </w:rPr>
            </w:pPr>
            <w:bookmarkStart w:id="6" w:name="_Ref166769266"/>
          </w:p>
        </w:tc>
        <w:bookmarkEnd w:id="6"/>
        <w:tc>
          <w:tcPr>
            <w:tcW w:w="0" w:type="auto"/>
          </w:tcPr>
          <w:p w14:paraId="2D9DD702" w14:textId="0885559A" w:rsidR="00343A04" w:rsidRPr="00BF6C09" w:rsidRDefault="00343A04" w:rsidP="00BF6C09">
            <w:pPr>
              <w:rPr>
                <w:szCs w:val="22"/>
              </w:rPr>
            </w:pPr>
            <w:r w:rsidRPr="00343A04">
              <w:rPr>
                <w:szCs w:val="22"/>
              </w:rPr>
              <w:t>Merkblatt zu Widerspruch und Überdenkungsverfahren</w:t>
            </w:r>
          </w:p>
        </w:tc>
      </w:tr>
      <w:tr w:rsidR="00343A04" w14:paraId="002A0158" w14:textId="77777777" w:rsidTr="00BF6C09">
        <w:tc>
          <w:tcPr>
            <w:tcW w:w="0" w:type="auto"/>
          </w:tcPr>
          <w:p w14:paraId="504945F7" w14:textId="77777777" w:rsidR="00343A04" w:rsidRPr="00BF6C09" w:rsidRDefault="00343A04" w:rsidP="00BF6C09">
            <w:pPr>
              <w:pStyle w:val="Listenabsatz"/>
              <w:numPr>
                <w:ilvl w:val="0"/>
                <w:numId w:val="16"/>
              </w:numPr>
              <w:jc w:val="both"/>
              <w:rPr>
                <w:szCs w:val="22"/>
              </w:rPr>
            </w:pPr>
            <w:bookmarkStart w:id="7" w:name="_Ref166769012"/>
          </w:p>
        </w:tc>
        <w:bookmarkEnd w:id="7"/>
        <w:tc>
          <w:tcPr>
            <w:tcW w:w="0" w:type="auto"/>
          </w:tcPr>
          <w:p w14:paraId="260DF2D8" w14:textId="00E9B838" w:rsidR="00343A04" w:rsidRPr="00BF6C09" w:rsidRDefault="00343A04" w:rsidP="00BF6C09">
            <w:pPr>
              <w:rPr>
                <w:szCs w:val="22"/>
              </w:rPr>
            </w:pPr>
            <w:r w:rsidRPr="00343A04">
              <w:rPr>
                <w:szCs w:val="22"/>
              </w:rPr>
              <w:t>Formale Gestaltung wissenschaftlicher Arbeiten</w:t>
            </w:r>
          </w:p>
        </w:tc>
      </w:tr>
      <w:tr w:rsidR="00BF6C09" w14:paraId="28586EAA" w14:textId="77777777" w:rsidTr="00BF6C09">
        <w:tc>
          <w:tcPr>
            <w:tcW w:w="0" w:type="auto"/>
          </w:tcPr>
          <w:p w14:paraId="1900CB76" w14:textId="77777777" w:rsidR="00BF6C09" w:rsidRPr="00BF6C09" w:rsidRDefault="00BF6C09" w:rsidP="00BF6C09">
            <w:pPr>
              <w:pStyle w:val="Listenabsatz"/>
              <w:numPr>
                <w:ilvl w:val="0"/>
                <w:numId w:val="16"/>
              </w:numPr>
              <w:jc w:val="both"/>
              <w:rPr>
                <w:szCs w:val="22"/>
              </w:rPr>
            </w:pPr>
            <w:bookmarkStart w:id="8" w:name="_Ref166764571"/>
          </w:p>
        </w:tc>
        <w:bookmarkEnd w:id="8"/>
        <w:tc>
          <w:tcPr>
            <w:tcW w:w="0" w:type="auto"/>
          </w:tcPr>
          <w:p w14:paraId="4E8A3D24" w14:textId="692EF784" w:rsidR="00BF6C09" w:rsidRDefault="00BF6C09" w:rsidP="00343A04">
            <w:pPr>
              <w:rPr>
                <w:szCs w:val="22"/>
              </w:rPr>
            </w:pPr>
            <w:r w:rsidRPr="00BF6C09">
              <w:rPr>
                <w:szCs w:val="22"/>
              </w:rPr>
              <w:t xml:space="preserve">Bewertungsgrundlage für </w:t>
            </w:r>
            <w:r w:rsidR="00343A04">
              <w:rPr>
                <w:szCs w:val="22"/>
              </w:rPr>
              <w:t>die Hausarbeit</w:t>
            </w:r>
          </w:p>
        </w:tc>
      </w:tr>
      <w:tr w:rsidR="00BF6C09" w14:paraId="566A69E1" w14:textId="77777777" w:rsidTr="00BF6C09">
        <w:tc>
          <w:tcPr>
            <w:tcW w:w="0" w:type="auto"/>
          </w:tcPr>
          <w:p w14:paraId="6B1E0290" w14:textId="77777777" w:rsidR="00BF6C09" w:rsidRPr="00BF6C09" w:rsidRDefault="00BF6C09" w:rsidP="00BF6C09">
            <w:pPr>
              <w:pStyle w:val="Listenabsatz"/>
              <w:numPr>
                <w:ilvl w:val="0"/>
                <w:numId w:val="16"/>
              </w:numPr>
              <w:jc w:val="both"/>
              <w:rPr>
                <w:szCs w:val="22"/>
              </w:rPr>
            </w:pPr>
            <w:bookmarkStart w:id="9" w:name="_Ref166764710"/>
          </w:p>
        </w:tc>
        <w:bookmarkEnd w:id="9"/>
        <w:tc>
          <w:tcPr>
            <w:tcW w:w="0" w:type="auto"/>
          </w:tcPr>
          <w:p w14:paraId="79553F4D" w14:textId="6F326580" w:rsidR="00BF6C09" w:rsidRDefault="00343A04" w:rsidP="00343A04">
            <w:pPr>
              <w:rPr>
                <w:szCs w:val="22"/>
              </w:rPr>
            </w:pPr>
            <w:r>
              <w:rPr>
                <w:szCs w:val="22"/>
              </w:rPr>
              <w:t>Bewertungsgrundlage für Präsentationen</w:t>
            </w:r>
          </w:p>
        </w:tc>
      </w:tr>
      <w:tr w:rsidR="00BF6C09" w14:paraId="3CB36B27" w14:textId="77777777" w:rsidTr="00BF6C09">
        <w:tc>
          <w:tcPr>
            <w:tcW w:w="0" w:type="auto"/>
          </w:tcPr>
          <w:p w14:paraId="20CC2673" w14:textId="77777777" w:rsidR="00BF6C09" w:rsidRPr="00BF6C09" w:rsidRDefault="00BF6C09" w:rsidP="00BF6C09">
            <w:pPr>
              <w:pStyle w:val="Listenabsatz"/>
              <w:numPr>
                <w:ilvl w:val="0"/>
                <w:numId w:val="16"/>
              </w:numPr>
              <w:jc w:val="both"/>
              <w:rPr>
                <w:szCs w:val="22"/>
              </w:rPr>
            </w:pPr>
            <w:bookmarkStart w:id="10" w:name="_Ref166764791"/>
          </w:p>
        </w:tc>
        <w:bookmarkEnd w:id="10"/>
        <w:tc>
          <w:tcPr>
            <w:tcW w:w="0" w:type="auto"/>
          </w:tcPr>
          <w:p w14:paraId="52EBD767" w14:textId="3C366C43" w:rsidR="00BF6C09" w:rsidRDefault="00BF6C09" w:rsidP="00BF6C09">
            <w:pPr>
              <w:rPr>
                <w:szCs w:val="22"/>
              </w:rPr>
            </w:pPr>
            <w:r w:rsidRPr="00BF6C09">
              <w:rPr>
                <w:szCs w:val="22"/>
              </w:rPr>
              <w:t>Beurteilung Grundpraktikum</w:t>
            </w:r>
          </w:p>
        </w:tc>
      </w:tr>
      <w:tr w:rsidR="00BF6C09" w14:paraId="38AC4980" w14:textId="77777777" w:rsidTr="00BF6C09">
        <w:tc>
          <w:tcPr>
            <w:tcW w:w="0" w:type="auto"/>
          </w:tcPr>
          <w:p w14:paraId="15D4938C" w14:textId="77777777" w:rsidR="00BF6C09" w:rsidRPr="00BF6C09" w:rsidRDefault="00BF6C09" w:rsidP="00BF6C09">
            <w:pPr>
              <w:pStyle w:val="Listenabsatz"/>
              <w:numPr>
                <w:ilvl w:val="0"/>
                <w:numId w:val="16"/>
              </w:numPr>
              <w:jc w:val="both"/>
              <w:rPr>
                <w:szCs w:val="22"/>
              </w:rPr>
            </w:pPr>
            <w:bookmarkStart w:id="11" w:name="_Ref166764805"/>
          </w:p>
        </w:tc>
        <w:bookmarkEnd w:id="11"/>
        <w:tc>
          <w:tcPr>
            <w:tcW w:w="0" w:type="auto"/>
          </w:tcPr>
          <w:p w14:paraId="172D1C88" w14:textId="6F48A2C3" w:rsidR="00BF6C09" w:rsidRDefault="00BF6C09" w:rsidP="00BF6C09">
            <w:pPr>
              <w:rPr>
                <w:szCs w:val="22"/>
              </w:rPr>
            </w:pPr>
            <w:r w:rsidRPr="00BF6C09">
              <w:rPr>
                <w:szCs w:val="22"/>
              </w:rPr>
              <w:t>Beurteilung Hauptpraktikum</w:t>
            </w:r>
          </w:p>
        </w:tc>
      </w:tr>
      <w:tr w:rsidR="00BF6C09" w14:paraId="56060C79" w14:textId="77777777" w:rsidTr="00BF6C09">
        <w:tc>
          <w:tcPr>
            <w:tcW w:w="0" w:type="auto"/>
          </w:tcPr>
          <w:p w14:paraId="11C91756" w14:textId="77777777" w:rsidR="00BF6C09" w:rsidRPr="00BF6C09" w:rsidRDefault="00BF6C09" w:rsidP="00BF6C09">
            <w:pPr>
              <w:pStyle w:val="Listenabsatz"/>
              <w:numPr>
                <w:ilvl w:val="0"/>
                <w:numId w:val="16"/>
              </w:numPr>
              <w:jc w:val="both"/>
              <w:rPr>
                <w:szCs w:val="22"/>
              </w:rPr>
            </w:pPr>
            <w:bookmarkStart w:id="12" w:name="_Ref166764855"/>
          </w:p>
        </w:tc>
        <w:bookmarkEnd w:id="12"/>
        <w:tc>
          <w:tcPr>
            <w:tcW w:w="0" w:type="auto"/>
          </w:tcPr>
          <w:p w14:paraId="6A90F4A3" w14:textId="383E6474" w:rsidR="00BF6C09" w:rsidRDefault="00BF6C09" w:rsidP="00BF6C09">
            <w:pPr>
              <w:rPr>
                <w:szCs w:val="22"/>
              </w:rPr>
            </w:pPr>
            <w:r w:rsidRPr="00BF6C09">
              <w:rPr>
                <w:szCs w:val="22"/>
              </w:rPr>
              <w:t>Antrag auf Genehmigung eines Bachelorarbeitsthemas</w:t>
            </w:r>
          </w:p>
        </w:tc>
      </w:tr>
      <w:tr w:rsidR="00343A04" w14:paraId="7049B7C9" w14:textId="77777777" w:rsidTr="00BF6C09">
        <w:tc>
          <w:tcPr>
            <w:tcW w:w="0" w:type="auto"/>
          </w:tcPr>
          <w:p w14:paraId="7DB4F2E9" w14:textId="77777777" w:rsidR="00343A04" w:rsidRPr="00BF6C09" w:rsidRDefault="00343A04" w:rsidP="00BF6C09">
            <w:pPr>
              <w:pStyle w:val="Listenabsatz"/>
              <w:numPr>
                <w:ilvl w:val="0"/>
                <w:numId w:val="16"/>
              </w:numPr>
              <w:jc w:val="both"/>
              <w:rPr>
                <w:szCs w:val="22"/>
              </w:rPr>
            </w:pPr>
            <w:bookmarkStart w:id="13" w:name="_Ref167629221"/>
          </w:p>
        </w:tc>
        <w:bookmarkEnd w:id="13"/>
        <w:tc>
          <w:tcPr>
            <w:tcW w:w="0" w:type="auto"/>
          </w:tcPr>
          <w:p w14:paraId="21D7D66C" w14:textId="571C8FF5" w:rsidR="00343A04" w:rsidRPr="00BF6C09" w:rsidRDefault="00343A04" w:rsidP="00BF6C09">
            <w:pPr>
              <w:rPr>
                <w:szCs w:val="22"/>
              </w:rPr>
            </w:pPr>
            <w:r>
              <w:rPr>
                <w:szCs w:val="22"/>
              </w:rPr>
              <w:t>Antrag auf Interview bzw. Datenerhebung Bachelorarbeit</w:t>
            </w:r>
          </w:p>
        </w:tc>
      </w:tr>
      <w:tr w:rsidR="00BF6C09" w14:paraId="4D21803E" w14:textId="77777777" w:rsidTr="00BF6C09">
        <w:tc>
          <w:tcPr>
            <w:tcW w:w="0" w:type="auto"/>
          </w:tcPr>
          <w:p w14:paraId="476B7D4F" w14:textId="77777777" w:rsidR="00BF6C09" w:rsidRPr="00BF6C09" w:rsidRDefault="00BF6C09" w:rsidP="00BF6C09">
            <w:pPr>
              <w:pStyle w:val="Listenabsatz"/>
              <w:numPr>
                <w:ilvl w:val="0"/>
                <w:numId w:val="16"/>
              </w:numPr>
              <w:jc w:val="both"/>
              <w:rPr>
                <w:szCs w:val="22"/>
              </w:rPr>
            </w:pPr>
            <w:bookmarkStart w:id="14" w:name="_Ref166764843"/>
          </w:p>
        </w:tc>
        <w:bookmarkEnd w:id="14"/>
        <w:tc>
          <w:tcPr>
            <w:tcW w:w="0" w:type="auto"/>
          </w:tcPr>
          <w:p w14:paraId="01B30DB5" w14:textId="0303CD5A" w:rsidR="00BF6C09" w:rsidRDefault="00BF6C09" w:rsidP="00BF6C09">
            <w:pPr>
              <w:rPr>
                <w:szCs w:val="22"/>
              </w:rPr>
            </w:pPr>
            <w:r w:rsidRPr="00BF6C09">
              <w:rPr>
                <w:szCs w:val="22"/>
              </w:rPr>
              <w:t>Exposé</w:t>
            </w:r>
            <w:r w:rsidR="00343A04">
              <w:rPr>
                <w:szCs w:val="22"/>
              </w:rPr>
              <w:t xml:space="preserve"> Bachelorarbeit</w:t>
            </w:r>
          </w:p>
        </w:tc>
      </w:tr>
      <w:tr w:rsidR="00343A04" w14:paraId="26D90C2C" w14:textId="77777777" w:rsidTr="00BF6C09">
        <w:tc>
          <w:tcPr>
            <w:tcW w:w="0" w:type="auto"/>
          </w:tcPr>
          <w:p w14:paraId="7AEB631C" w14:textId="77777777" w:rsidR="00343A04" w:rsidRPr="00BF6C09" w:rsidRDefault="00343A04" w:rsidP="00BF6C09">
            <w:pPr>
              <w:pStyle w:val="Listenabsatz"/>
              <w:numPr>
                <w:ilvl w:val="0"/>
                <w:numId w:val="16"/>
              </w:numPr>
              <w:jc w:val="both"/>
              <w:rPr>
                <w:szCs w:val="22"/>
              </w:rPr>
            </w:pPr>
            <w:bookmarkStart w:id="15" w:name="_Ref167629244"/>
          </w:p>
        </w:tc>
        <w:bookmarkEnd w:id="15"/>
        <w:tc>
          <w:tcPr>
            <w:tcW w:w="0" w:type="auto"/>
          </w:tcPr>
          <w:p w14:paraId="3346312B" w14:textId="6FB4CDBF" w:rsidR="00343A04" w:rsidRPr="00BF6C09" w:rsidRDefault="00343A04" w:rsidP="00BF6C09">
            <w:pPr>
              <w:rPr>
                <w:szCs w:val="22"/>
              </w:rPr>
            </w:pPr>
            <w:r>
              <w:rPr>
                <w:szCs w:val="22"/>
              </w:rPr>
              <w:t>Titelblatt Bachelorarbeit</w:t>
            </w:r>
          </w:p>
        </w:tc>
      </w:tr>
      <w:tr w:rsidR="00BF6C09" w14:paraId="681A78D8" w14:textId="77777777" w:rsidTr="00BF6C09">
        <w:tc>
          <w:tcPr>
            <w:tcW w:w="0" w:type="auto"/>
          </w:tcPr>
          <w:p w14:paraId="59C4689B" w14:textId="77777777" w:rsidR="00BF6C09" w:rsidRPr="00BF6C09" w:rsidRDefault="00BF6C09" w:rsidP="00BF6C09">
            <w:pPr>
              <w:pStyle w:val="Listenabsatz"/>
              <w:numPr>
                <w:ilvl w:val="0"/>
                <w:numId w:val="16"/>
              </w:numPr>
              <w:jc w:val="both"/>
              <w:rPr>
                <w:szCs w:val="22"/>
              </w:rPr>
            </w:pPr>
            <w:bookmarkStart w:id="16" w:name="_Ref166765032"/>
          </w:p>
        </w:tc>
        <w:bookmarkEnd w:id="16"/>
        <w:tc>
          <w:tcPr>
            <w:tcW w:w="0" w:type="auto"/>
          </w:tcPr>
          <w:p w14:paraId="5EEDE942" w14:textId="7BB19FE2" w:rsidR="00BF6C09" w:rsidRDefault="00BF6C09" w:rsidP="00BF6C09">
            <w:pPr>
              <w:rPr>
                <w:szCs w:val="22"/>
              </w:rPr>
            </w:pPr>
            <w:r w:rsidRPr="00BF6C09">
              <w:rPr>
                <w:szCs w:val="22"/>
              </w:rPr>
              <w:t>Bewertungsgrundlage für die Bachelorarbeit</w:t>
            </w:r>
          </w:p>
        </w:tc>
      </w:tr>
      <w:tr w:rsidR="00BF6C09" w14:paraId="7BD1773E" w14:textId="77777777" w:rsidTr="00BF6C09">
        <w:tc>
          <w:tcPr>
            <w:tcW w:w="0" w:type="auto"/>
          </w:tcPr>
          <w:p w14:paraId="0BC0987F" w14:textId="77777777" w:rsidR="00BF6C09" w:rsidRPr="00BF6C09" w:rsidRDefault="00BF6C09" w:rsidP="00BF6C09">
            <w:pPr>
              <w:pStyle w:val="Listenabsatz"/>
              <w:numPr>
                <w:ilvl w:val="0"/>
                <w:numId w:val="16"/>
              </w:numPr>
              <w:jc w:val="both"/>
              <w:rPr>
                <w:szCs w:val="22"/>
              </w:rPr>
            </w:pPr>
            <w:bookmarkStart w:id="17" w:name="_Ref166765161"/>
          </w:p>
        </w:tc>
        <w:bookmarkEnd w:id="17"/>
        <w:tc>
          <w:tcPr>
            <w:tcW w:w="0" w:type="auto"/>
          </w:tcPr>
          <w:p w14:paraId="76A6E5F9" w14:textId="0F408A4E" w:rsidR="00BF6C09" w:rsidRDefault="00BF6C09" w:rsidP="00343A04">
            <w:pPr>
              <w:rPr>
                <w:szCs w:val="22"/>
              </w:rPr>
            </w:pPr>
            <w:r w:rsidRPr="00BF6C09">
              <w:rPr>
                <w:szCs w:val="22"/>
              </w:rPr>
              <w:t xml:space="preserve">Bewertungsvordruck </w:t>
            </w:r>
            <w:r w:rsidR="00343A04">
              <w:rPr>
                <w:szCs w:val="22"/>
              </w:rPr>
              <w:t>M</w:t>
            </w:r>
            <w:r w:rsidRPr="00BF6C09">
              <w:rPr>
                <w:szCs w:val="22"/>
              </w:rPr>
              <w:t xml:space="preserve">ündlichen </w:t>
            </w:r>
            <w:r w:rsidR="003A174E">
              <w:rPr>
                <w:szCs w:val="22"/>
              </w:rPr>
              <w:t>Abschlussp</w:t>
            </w:r>
            <w:r w:rsidRPr="00BF6C09">
              <w:rPr>
                <w:szCs w:val="22"/>
              </w:rPr>
              <w:t>rüfung</w:t>
            </w:r>
          </w:p>
        </w:tc>
      </w:tr>
      <w:tr w:rsidR="00343A04" w14:paraId="423582A4" w14:textId="77777777" w:rsidTr="00BF6C09">
        <w:tc>
          <w:tcPr>
            <w:tcW w:w="0" w:type="auto"/>
          </w:tcPr>
          <w:p w14:paraId="4B21A864" w14:textId="77777777" w:rsidR="00343A04" w:rsidRDefault="00343A04" w:rsidP="00BF6C09">
            <w:pPr>
              <w:pStyle w:val="Listenabsatz"/>
              <w:numPr>
                <w:ilvl w:val="0"/>
                <w:numId w:val="16"/>
              </w:numPr>
              <w:jc w:val="both"/>
              <w:rPr>
                <w:szCs w:val="22"/>
              </w:rPr>
            </w:pPr>
            <w:bookmarkStart w:id="18" w:name="_Ref167629150"/>
          </w:p>
        </w:tc>
        <w:bookmarkEnd w:id="18"/>
        <w:tc>
          <w:tcPr>
            <w:tcW w:w="0" w:type="auto"/>
          </w:tcPr>
          <w:p w14:paraId="6545CF7B" w14:textId="3CE80E85" w:rsidR="00343A04" w:rsidRPr="00BF6C09" w:rsidRDefault="00343A04" w:rsidP="004B26E2">
            <w:pPr>
              <w:rPr>
                <w:szCs w:val="22"/>
              </w:rPr>
            </w:pPr>
            <w:r>
              <w:rPr>
                <w:szCs w:val="22"/>
              </w:rPr>
              <w:t xml:space="preserve">Wertungstabelle </w:t>
            </w:r>
            <w:r w:rsidR="004B26E2">
              <w:rPr>
                <w:szCs w:val="22"/>
              </w:rPr>
              <w:t>zur Leistungsermittlung</w:t>
            </w:r>
          </w:p>
        </w:tc>
      </w:tr>
      <w:tr w:rsidR="00BF6C09" w14:paraId="172D16BF" w14:textId="77777777" w:rsidTr="00BF6C09">
        <w:tc>
          <w:tcPr>
            <w:tcW w:w="0" w:type="auto"/>
          </w:tcPr>
          <w:p w14:paraId="6E6F1F96" w14:textId="2AB9C356" w:rsidR="00BF6C09" w:rsidRPr="00BF6C09" w:rsidRDefault="00BF6C09" w:rsidP="00BF6C09">
            <w:pPr>
              <w:pStyle w:val="Listenabsatz"/>
              <w:numPr>
                <w:ilvl w:val="0"/>
                <w:numId w:val="16"/>
              </w:numPr>
              <w:jc w:val="both"/>
              <w:rPr>
                <w:szCs w:val="22"/>
              </w:rPr>
            </w:pPr>
            <w:bookmarkStart w:id="19" w:name="_Ref166769291"/>
            <w:r>
              <w:rPr>
                <w:szCs w:val="22"/>
              </w:rPr>
              <w:t xml:space="preserve"> </w:t>
            </w:r>
            <w:bookmarkEnd w:id="19"/>
          </w:p>
        </w:tc>
        <w:tc>
          <w:tcPr>
            <w:tcW w:w="0" w:type="auto"/>
          </w:tcPr>
          <w:p w14:paraId="381BA246" w14:textId="7EECD7AC" w:rsidR="00BF6C09" w:rsidRDefault="00BF6C09" w:rsidP="00BF6C09">
            <w:pPr>
              <w:rPr>
                <w:szCs w:val="22"/>
              </w:rPr>
            </w:pPr>
            <w:r w:rsidRPr="00BF6C09">
              <w:rPr>
                <w:szCs w:val="22"/>
              </w:rPr>
              <w:t>Diploma Supplement für Einstiegsbeamtinnen/Einstiegsbeamte Schutz-, Wasserschutz- und Kriminalpolizei</w:t>
            </w:r>
          </w:p>
        </w:tc>
      </w:tr>
      <w:tr w:rsidR="00BF6C09" w14:paraId="66DEB900" w14:textId="77777777" w:rsidTr="00BF6C09">
        <w:tc>
          <w:tcPr>
            <w:tcW w:w="0" w:type="auto"/>
          </w:tcPr>
          <w:p w14:paraId="60E5322B" w14:textId="77777777" w:rsidR="00BF6C09" w:rsidRPr="00BF6C09" w:rsidRDefault="00BF6C09" w:rsidP="00BF6C09">
            <w:pPr>
              <w:pStyle w:val="Listenabsatz"/>
              <w:numPr>
                <w:ilvl w:val="0"/>
                <w:numId w:val="16"/>
              </w:numPr>
              <w:jc w:val="both"/>
              <w:rPr>
                <w:szCs w:val="22"/>
              </w:rPr>
            </w:pPr>
          </w:p>
        </w:tc>
        <w:tc>
          <w:tcPr>
            <w:tcW w:w="0" w:type="auto"/>
          </w:tcPr>
          <w:p w14:paraId="53C27A68" w14:textId="2B40BF0A" w:rsidR="00BF6C09" w:rsidRDefault="00BF6C09" w:rsidP="00BF6C09">
            <w:pPr>
              <w:rPr>
                <w:szCs w:val="22"/>
              </w:rPr>
            </w:pPr>
            <w:r w:rsidRPr="00BF6C09">
              <w:rPr>
                <w:szCs w:val="22"/>
              </w:rPr>
              <w:t>Diploma Supplement Aufstiegsbeamtinnen/Aufstiegsbeamte Schutz-/Wasserschutzpolizei (Vollzeit)</w:t>
            </w:r>
          </w:p>
        </w:tc>
      </w:tr>
      <w:tr w:rsidR="00BF6C09" w14:paraId="22E7EAF7" w14:textId="77777777" w:rsidTr="00BF6C09">
        <w:tc>
          <w:tcPr>
            <w:tcW w:w="0" w:type="auto"/>
          </w:tcPr>
          <w:p w14:paraId="6E903463" w14:textId="77777777" w:rsidR="00BF6C09" w:rsidRPr="00BF6C09" w:rsidRDefault="00BF6C09" w:rsidP="00BF6C09">
            <w:pPr>
              <w:pStyle w:val="Listenabsatz"/>
              <w:numPr>
                <w:ilvl w:val="0"/>
                <w:numId w:val="16"/>
              </w:numPr>
              <w:jc w:val="both"/>
              <w:rPr>
                <w:szCs w:val="22"/>
              </w:rPr>
            </w:pPr>
          </w:p>
        </w:tc>
        <w:tc>
          <w:tcPr>
            <w:tcW w:w="0" w:type="auto"/>
          </w:tcPr>
          <w:p w14:paraId="2D369B13" w14:textId="3AB8B7A9" w:rsidR="00BF6C09" w:rsidRDefault="00BF6C09" w:rsidP="00BF6C09">
            <w:pPr>
              <w:rPr>
                <w:szCs w:val="22"/>
              </w:rPr>
            </w:pPr>
            <w:r w:rsidRPr="00BF6C09">
              <w:rPr>
                <w:szCs w:val="22"/>
              </w:rPr>
              <w:t>Diploma Supplement Aufstiegsbeamtinnen/Aufstiegsbeamte Schutz-/Wasserschutzpolizei (Teilzeit)</w:t>
            </w:r>
          </w:p>
        </w:tc>
      </w:tr>
      <w:tr w:rsidR="00BF6C09" w14:paraId="0321A659" w14:textId="77777777" w:rsidTr="00BF6C09">
        <w:tc>
          <w:tcPr>
            <w:tcW w:w="0" w:type="auto"/>
          </w:tcPr>
          <w:p w14:paraId="330C76AC" w14:textId="77777777" w:rsidR="00BF6C09" w:rsidRPr="00BF6C09" w:rsidRDefault="00BF6C09" w:rsidP="00BF6C09">
            <w:pPr>
              <w:pStyle w:val="Listenabsatz"/>
              <w:numPr>
                <w:ilvl w:val="0"/>
                <w:numId w:val="16"/>
              </w:numPr>
              <w:jc w:val="both"/>
              <w:rPr>
                <w:szCs w:val="22"/>
              </w:rPr>
            </w:pPr>
            <w:bookmarkStart w:id="20" w:name="_Ref166765303"/>
          </w:p>
        </w:tc>
        <w:bookmarkEnd w:id="20"/>
        <w:tc>
          <w:tcPr>
            <w:tcW w:w="0" w:type="auto"/>
          </w:tcPr>
          <w:p w14:paraId="00316CA5" w14:textId="47981CCF" w:rsidR="00BF6C09" w:rsidRDefault="00BF6C09" w:rsidP="00BF6C09">
            <w:pPr>
              <w:rPr>
                <w:szCs w:val="22"/>
              </w:rPr>
            </w:pPr>
            <w:proofErr w:type="spellStart"/>
            <w:r w:rsidRPr="00BF6C09">
              <w:rPr>
                <w:szCs w:val="22"/>
              </w:rPr>
              <w:t>Transcript</w:t>
            </w:r>
            <w:proofErr w:type="spellEnd"/>
            <w:r w:rsidRPr="00BF6C09">
              <w:rPr>
                <w:szCs w:val="22"/>
              </w:rPr>
              <w:t xml:space="preserve"> </w:t>
            </w:r>
            <w:proofErr w:type="spellStart"/>
            <w:r w:rsidRPr="00BF6C09">
              <w:rPr>
                <w:szCs w:val="22"/>
              </w:rPr>
              <w:t>of</w:t>
            </w:r>
            <w:proofErr w:type="spellEnd"/>
            <w:r w:rsidRPr="00BF6C09">
              <w:rPr>
                <w:szCs w:val="22"/>
              </w:rPr>
              <w:t xml:space="preserve"> Records für Einstiegsbeamtinnen/-Einstiegsbeamte Schutz-/Wasserschutzpolizei</w:t>
            </w:r>
          </w:p>
        </w:tc>
      </w:tr>
      <w:tr w:rsidR="00BF6C09" w14:paraId="7650E2A9" w14:textId="77777777" w:rsidTr="00BF6C09">
        <w:tc>
          <w:tcPr>
            <w:tcW w:w="0" w:type="auto"/>
          </w:tcPr>
          <w:p w14:paraId="5450BE88" w14:textId="77777777" w:rsidR="00BF6C09" w:rsidRPr="00BF6C09" w:rsidRDefault="00BF6C09" w:rsidP="00BF6C09">
            <w:pPr>
              <w:pStyle w:val="Listenabsatz"/>
              <w:numPr>
                <w:ilvl w:val="0"/>
                <w:numId w:val="16"/>
              </w:numPr>
              <w:jc w:val="both"/>
              <w:rPr>
                <w:szCs w:val="22"/>
              </w:rPr>
            </w:pPr>
          </w:p>
        </w:tc>
        <w:tc>
          <w:tcPr>
            <w:tcW w:w="0" w:type="auto"/>
          </w:tcPr>
          <w:p w14:paraId="38AA3F73" w14:textId="239C9CF2" w:rsidR="00BF6C09" w:rsidRDefault="00BF6C09" w:rsidP="00BF6C09">
            <w:pPr>
              <w:rPr>
                <w:szCs w:val="22"/>
              </w:rPr>
            </w:pPr>
            <w:proofErr w:type="spellStart"/>
            <w:r w:rsidRPr="00BF6C09">
              <w:rPr>
                <w:szCs w:val="22"/>
              </w:rPr>
              <w:t>Transcript</w:t>
            </w:r>
            <w:proofErr w:type="spellEnd"/>
            <w:r w:rsidRPr="00BF6C09">
              <w:rPr>
                <w:szCs w:val="22"/>
              </w:rPr>
              <w:t xml:space="preserve"> </w:t>
            </w:r>
            <w:proofErr w:type="spellStart"/>
            <w:r w:rsidRPr="00BF6C09">
              <w:rPr>
                <w:szCs w:val="22"/>
              </w:rPr>
              <w:t>of</w:t>
            </w:r>
            <w:proofErr w:type="spellEnd"/>
            <w:r w:rsidRPr="00BF6C09">
              <w:rPr>
                <w:szCs w:val="22"/>
              </w:rPr>
              <w:t xml:space="preserve"> Records für Einstiegsbeamtinnen/-Einstiegsbeamte Kriminalpolizei</w:t>
            </w:r>
          </w:p>
        </w:tc>
      </w:tr>
      <w:tr w:rsidR="00BF6C09" w14:paraId="1C8BE3F9" w14:textId="77777777" w:rsidTr="00BF6C09">
        <w:tc>
          <w:tcPr>
            <w:tcW w:w="0" w:type="auto"/>
          </w:tcPr>
          <w:p w14:paraId="73E29B25" w14:textId="77777777" w:rsidR="00BF6C09" w:rsidRPr="00BF6C09" w:rsidRDefault="00BF6C09" w:rsidP="00BF6C09">
            <w:pPr>
              <w:pStyle w:val="Listenabsatz"/>
              <w:numPr>
                <w:ilvl w:val="0"/>
                <w:numId w:val="16"/>
              </w:numPr>
              <w:jc w:val="both"/>
              <w:rPr>
                <w:szCs w:val="22"/>
              </w:rPr>
            </w:pPr>
          </w:p>
        </w:tc>
        <w:tc>
          <w:tcPr>
            <w:tcW w:w="0" w:type="auto"/>
          </w:tcPr>
          <w:p w14:paraId="5766C477" w14:textId="045FB1A8" w:rsidR="00BF6C09" w:rsidRDefault="00BF6C09" w:rsidP="00BF6C09">
            <w:pPr>
              <w:rPr>
                <w:szCs w:val="22"/>
              </w:rPr>
            </w:pPr>
            <w:proofErr w:type="spellStart"/>
            <w:r w:rsidRPr="00BF6C09">
              <w:rPr>
                <w:szCs w:val="22"/>
              </w:rPr>
              <w:t>Transcript</w:t>
            </w:r>
            <w:proofErr w:type="spellEnd"/>
            <w:r w:rsidRPr="00BF6C09">
              <w:rPr>
                <w:szCs w:val="22"/>
              </w:rPr>
              <w:t xml:space="preserve"> </w:t>
            </w:r>
            <w:proofErr w:type="spellStart"/>
            <w:r w:rsidRPr="00BF6C09">
              <w:rPr>
                <w:szCs w:val="22"/>
              </w:rPr>
              <w:t>of</w:t>
            </w:r>
            <w:proofErr w:type="spellEnd"/>
            <w:r w:rsidRPr="00BF6C09">
              <w:rPr>
                <w:szCs w:val="22"/>
              </w:rPr>
              <w:t xml:space="preserve"> Records für Aufstiegsbeamtinnen/-Aufstiegsbeamte Schutz-/Wasserschutzpolizei (Vollzeit)</w:t>
            </w:r>
          </w:p>
        </w:tc>
      </w:tr>
      <w:tr w:rsidR="00BF6C09" w14:paraId="52A5878C" w14:textId="77777777" w:rsidTr="00BF6C09">
        <w:tc>
          <w:tcPr>
            <w:tcW w:w="0" w:type="auto"/>
          </w:tcPr>
          <w:p w14:paraId="55B87D62" w14:textId="77777777" w:rsidR="00BF6C09" w:rsidRPr="00BF6C09" w:rsidRDefault="00BF6C09" w:rsidP="00BF6C09">
            <w:pPr>
              <w:pStyle w:val="Listenabsatz"/>
              <w:numPr>
                <w:ilvl w:val="0"/>
                <w:numId w:val="16"/>
              </w:numPr>
              <w:jc w:val="both"/>
              <w:rPr>
                <w:szCs w:val="22"/>
              </w:rPr>
            </w:pPr>
          </w:p>
        </w:tc>
        <w:tc>
          <w:tcPr>
            <w:tcW w:w="0" w:type="auto"/>
          </w:tcPr>
          <w:p w14:paraId="21AF06D3" w14:textId="5EAA1601" w:rsidR="00BF6C09" w:rsidRDefault="00BF6C09" w:rsidP="00BF6C09">
            <w:pPr>
              <w:rPr>
                <w:szCs w:val="22"/>
              </w:rPr>
            </w:pPr>
            <w:proofErr w:type="spellStart"/>
            <w:r w:rsidRPr="00BF6C09">
              <w:rPr>
                <w:szCs w:val="22"/>
              </w:rPr>
              <w:t>Transcript</w:t>
            </w:r>
            <w:proofErr w:type="spellEnd"/>
            <w:r w:rsidRPr="00BF6C09">
              <w:rPr>
                <w:szCs w:val="22"/>
              </w:rPr>
              <w:t xml:space="preserve"> </w:t>
            </w:r>
            <w:proofErr w:type="spellStart"/>
            <w:r w:rsidRPr="00BF6C09">
              <w:rPr>
                <w:szCs w:val="22"/>
              </w:rPr>
              <w:t>of</w:t>
            </w:r>
            <w:proofErr w:type="spellEnd"/>
            <w:r w:rsidRPr="00BF6C09">
              <w:rPr>
                <w:szCs w:val="22"/>
              </w:rPr>
              <w:t xml:space="preserve"> Records für Aufstiegsbeamtinnen/-Aufstiegsbeamte Schutz-/Wasserschutzpolizei (</w:t>
            </w:r>
            <w:proofErr w:type="spellStart"/>
            <w:r w:rsidRPr="00BF6C09">
              <w:rPr>
                <w:szCs w:val="22"/>
              </w:rPr>
              <w:t>Teillzeit</w:t>
            </w:r>
            <w:proofErr w:type="spellEnd"/>
            <w:r w:rsidRPr="00BF6C09">
              <w:rPr>
                <w:szCs w:val="22"/>
              </w:rPr>
              <w:t>)</w:t>
            </w:r>
          </w:p>
        </w:tc>
      </w:tr>
    </w:tbl>
    <w:p w14:paraId="4259A928" w14:textId="04BB289E" w:rsidR="000A51C6" w:rsidRDefault="000A51C6">
      <w:pPr>
        <w:spacing w:line="240" w:lineRule="auto"/>
        <w:rPr>
          <w:b/>
          <w:sz w:val="24"/>
        </w:rPr>
      </w:pPr>
      <w:r>
        <w:rPr>
          <w:b/>
          <w:sz w:val="24"/>
        </w:rPr>
        <w:br w:type="page"/>
      </w:r>
    </w:p>
    <w:p w14:paraId="463DC3AA" w14:textId="3B5574E2" w:rsidR="00691EF3" w:rsidRPr="006A6B79" w:rsidRDefault="00691EF3" w:rsidP="000A51C6">
      <w:pPr>
        <w:pStyle w:val="berschrift1"/>
        <w:ind w:left="357" w:hanging="357"/>
      </w:pPr>
      <w:bookmarkStart w:id="21" w:name="_Studienziel"/>
      <w:bookmarkStart w:id="22" w:name="_Toc166769334"/>
      <w:bookmarkEnd w:id="21"/>
      <w:r w:rsidRPr="006A6B79">
        <w:lastRenderedPageBreak/>
        <w:t>Studienziel</w:t>
      </w:r>
      <w:bookmarkEnd w:id="22"/>
    </w:p>
    <w:p w14:paraId="4A8834DD" w14:textId="77777777" w:rsidR="00691EF3" w:rsidRPr="0020352B" w:rsidRDefault="00691EF3" w:rsidP="00B41B56">
      <w:pPr>
        <w:jc w:val="both"/>
        <w:rPr>
          <w:szCs w:val="22"/>
        </w:rPr>
      </w:pPr>
    </w:p>
    <w:p w14:paraId="6660CF89" w14:textId="5E3C8186" w:rsidR="00691EF3" w:rsidRPr="006A6B79" w:rsidRDefault="00691EF3" w:rsidP="006A6B79">
      <w:pPr>
        <w:pStyle w:val="berschrift2"/>
      </w:pPr>
      <w:bookmarkStart w:id="23" w:name="_Toc166769335"/>
      <w:r w:rsidRPr="006A6B79">
        <w:t>Grundlage</w:t>
      </w:r>
      <w:bookmarkEnd w:id="23"/>
    </w:p>
    <w:p w14:paraId="2B069F06" w14:textId="77777777" w:rsidR="00691EF3" w:rsidRPr="00942825" w:rsidRDefault="00691EF3" w:rsidP="00F6753A">
      <w:pPr>
        <w:tabs>
          <w:tab w:val="num" w:pos="0"/>
          <w:tab w:val="left" w:pos="900"/>
        </w:tabs>
        <w:spacing w:after="120" w:line="240" w:lineRule="auto"/>
        <w:jc w:val="both"/>
        <w:rPr>
          <w:rFonts w:cs="Arial"/>
          <w:szCs w:val="22"/>
        </w:rPr>
      </w:pPr>
      <w:r w:rsidRPr="00942825">
        <w:rPr>
          <w:rFonts w:cs="Arial"/>
          <w:szCs w:val="22"/>
        </w:rPr>
        <w:t xml:space="preserve">Der im Fachbereich Polizei der Fachhochschule für Verwaltung und Dienstleistung (FHVD) bestehende </w:t>
      </w:r>
      <w:r w:rsidR="0002550B" w:rsidRPr="00942825">
        <w:rPr>
          <w:rFonts w:cs="Arial"/>
          <w:szCs w:val="22"/>
        </w:rPr>
        <w:t>Bachelor</w:t>
      </w:r>
      <w:r w:rsidRPr="00942825">
        <w:rPr>
          <w:rFonts w:cs="Arial"/>
          <w:szCs w:val="22"/>
        </w:rPr>
        <w:t xml:space="preserve">studiengang ist Grundlage für den Einstieg oder Aufstieg in </w:t>
      </w:r>
      <w:r w:rsidR="00015269" w:rsidRPr="00942825">
        <w:rPr>
          <w:rFonts w:cs="Arial"/>
          <w:szCs w:val="22"/>
        </w:rPr>
        <w:t>die Lauf</w:t>
      </w:r>
      <w:r w:rsidR="003E4129" w:rsidRPr="00942825">
        <w:rPr>
          <w:rFonts w:cs="Arial"/>
          <w:szCs w:val="22"/>
        </w:rPr>
        <w:t>bahngruppe 2, erstes</w:t>
      </w:r>
      <w:r w:rsidR="00015269" w:rsidRPr="00942825">
        <w:rPr>
          <w:rFonts w:cs="Arial"/>
          <w:szCs w:val="22"/>
        </w:rPr>
        <w:t xml:space="preserve"> Einstiegsamt</w:t>
      </w:r>
      <w:r w:rsidRPr="00942825">
        <w:rPr>
          <w:rFonts w:cs="Arial"/>
          <w:szCs w:val="22"/>
        </w:rPr>
        <w:t xml:space="preserve"> de</w:t>
      </w:r>
      <w:r w:rsidR="00ED0B79" w:rsidRPr="00942825">
        <w:rPr>
          <w:rFonts w:cs="Arial"/>
          <w:szCs w:val="22"/>
        </w:rPr>
        <w:t>r</w:t>
      </w:r>
      <w:r w:rsidRPr="00942825">
        <w:rPr>
          <w:rFonts w:cs="Arial"/>
          <w:szCs w:val="22"/>
        </w:rPr>
        <w:t xml:space="preserve"> Landes</w:t>
      </w:r>
      <w:r w:rsidR="00ED0B79" w:rsidRPr="00942825">
        <w:rPr>
          <w:rFonts w:cs="Arial"/>
          <w:szCs w:val="22"/>
        </w:rPr>
        <w:t>polizei</w:t>
      </w:r>
      <w:r w:rsidRPr="00942825">
        <w:rPr>
          <w:rFonts w:cs="Arial"/>
          <w:szCs w:val="22"/>
        </w:rPr>
        <w:t xml:space="preserve"> Schleswig-Holstein. Er </w:t>
      </w:r>
      <w:r w:rsidR="00015269" w:rsidRPr="00942825">
        <w:rPr>
          <w:rFonts w:cs="Arial"/>
          <w:szCs w:val="22"/>
        </w:rPr>
        <w:t xml:space="preserve">ist </w:t>
      </w:r>
      <w:r w:rsidRPr="00942825">
        <w:rPr>
          <w:rFonts w:cs="Arial"/>
          <w:szCs w:val="22"/>
        </w:rPr>
        <w:t>unter umfassender Berücksichtigung der ländergemeinsamen Strukturvorgaben der Kultusministerkonferenz sowie durch die Fachbereichsleiterko</w:t>
      </w:r>
      <w:r w:rsidR="00164327" w:rsidRPr="00942825">
        <w:rPr>
          <w:rFonts w:cs="Arial"/>
          <w:szCs w:val="22"/>
        </w:rPr>
        <w:t>nferenz</w:t>
      </w:r>
      <w:r w:rsidR="006406E1" w:rsidRPr="00942825">
        <w:rPr>
          <w:rFonts w:cs="Arial"/>
          <w:szCs w:val="22"/>
        </w:rPr>
        <w:t xml:space="preserve"> </w:t>
      </w:r>
      <w:r w:rsidRPr="00942825">
        <w:rPr>
          <w:rFonts w:cs="Arial"/>
          <w:szCs w:val="22"/>
        </w:rPr>
        <w:t>Polizei</w:t>
      </w:r>
      <w:r w:rsidR="00164327" w:rsidRPr="00942825">
        <w:rPr>
          <w:rFonts w:cs="Arial"/>
          <w:szCs w:val="22"/>
        </w:rPr>
        <w:t xml:space="preserve"> (FBK) der Fachhochschulen für den öffentlichen Dienst (</w:t>
      </w:r>
      <w:proofErr w:type="spellStart"/>
      <w:r w:rsidR="00164327" w:rsidRPr="00942825">
        <w:rPr>
          <w:rFonts w:cs="Arial"/>
          <w:szCs w:val="22"/>
        </w:rPr>
        <w:t>FHöD</w:t>
      </w:r>
      <w:proofErr w:type="spellEnd"/>
      <w:r w:rsidR="00164327" w:rsidRPr="00942825">
        <w:rPr>
          <w:rFonts w:cs="Arial"/>
          <w:szCs w:val="22"/>
        </w:rPr>
        <w:t>)</w:t>
      </w:r>
      <w:r w:rsidR="00671CD9" w:rsidRPr="00942825">
        <w:rPr>
          <w:rFonts w:cs="Arial"/>
          <w:szCs w:val="22"/>
        </w:rPr>
        <w:t xml:space="preserve"> </w:t>
      </w:r>
      <w:r w:rsidRPr="00942825">
        <w:rPr>
          <w:rFonts w:cs="Arial"/>
          <w:szCs w:val="22"/>
        </w:rPr>
        <w:t>entwickelt</w:t>
      </w:r>
      <w:r w:rsidR="00671CD9" w:rsidRPr="00942825">
        <w:rPr>
          <w:rFonts w:cs="Arial"/>
          <w:szCs w:val="22"/>
        </w:rPr>
        <w:t xml:space="preserve"> und</w:t>
      </w:r>
      <w:r w:rsidR="002A696B" w:rsidRPr="00942825">
        <w:rPr>
          <w:rFonts w:cs="Arial"/>
          <w:szCs w:val="22"/>
        </w:rPr>
        <w:t xml:space="preserve"> unter Berücksichtigung des Fachqualifikationsrahmens (FQR) der Konferenz der Hochschulen und Fachbereiche der Polizei (HPK)</w:t>
      </w:r>
      <w:r w:rsidR="00671CD9" w:rsidRPr="00942825">
        <w:rPr>
          <w:rFonts w:cs="Arial"/>
          <w:szCs w:val="22"/>
        </w:rPr>
        <w:t xml:space="preserve"> regelmäßig fortgeschrieben</w:t>
      </w:r>
      <w:r w:rsidRPr="00942825">
        <w:rPr>
          <w:rFonts w:cs="Arial"/>
          <w:szCs w:val="22"/>
        </w:rPr>
        <w:t xml:space="preserve"> w</w:t>
      </w:r>
      <w:r w:rsidR="00015269" w:rsidRPr="00942825">
        <w:rPr>
          <w:rFonts w:cs="Arial"/>
          <w:szCs w:val="22"/>
        </w:rPr>
        <w:t>o</w:t>
      </w:r>
      <w:r w:rsidR="005A2BAB" w:rsidRPr="00942825">
        <w:rPr>
          <w:rFonts w:cs="Arial"/>
          <w:szCs w:val="22"/>
        </w:rPr>
        <w:t xml:space="preserve">rden. </w:t>
      </w:r>
      <w:r w:rsidRPr="00942825">
        <w:rPr>
          <w:rFonts w:cs="Arial"/>
          <w:szCs w:val="22"/>
        </w:rPr>
        <w:t xml:space="preserve">Damit wird durch den Fachbereich Polizei der FHVD sowohl das Ziel der Qualitätssicherung und -steigerung als auch der langfristigen Gewährleistung des Aufstiegsverfahrens in </w:t>
      </w:r>
      <w:r w:rsidR="003E4129" w:rsidRPr="00942825">
        <w:rPr>
          <w:rFonts w:cs="Arial"/>
          <w:szCs w:val="22"/>
        </w:rPr>
        <w:t>die Laufbahngruppe 2, zweites</w:t>
      </w:r>
      <w:r w:rsidR="00552D5D" w:rsidRPr="00942825">
        <w:rPr>
          <w:rFonts w:cs="Arial"/>
          <w:szCs w:val="22"/>
        </w:rPr>
        <w:t xml:space="preserve"> Einstiegsamt </w:t>
      </w:r>
      <w:r w:rsidRPr="00942825">
        <w:rPr>
          <w:rFonts w:cs="Arial"/>
          <w:szCs w:val="22"/>
        </w:rPr>
        <w:t>über die Deutsche Hochschule der Polizei (</w:t>
      </w:r>
      <w:proofErr w:type="spellStart"/>
      <w:r w:rsidRPr="00942825">
        <w:rPr>
          <w:rFonts w:cs="Arial"/>
          <w:szCs w:val="22"/>
        </w:rPr>
        <w:t>DHPol</w:t>
      </w:r>
      <w:proofErr w:type="spellEnd"/>
      <w:r w:rsidRPr="00942825">
        <w:rPr>
          <w:rFonts w:cs="Arial"/>
          <w:szCs w:val="22"/>
        </w:rPr>
        <w:t xml:space="preserve">) verfolgt. Zugleich sollen ein Höchstmaß an länderübergreifender Gemeinsamkeit sowie die Möglichkeit, den Prozess der fortschreitenden europäischen Integration durch die strukturelle und inhaltliche Kompatibilität der </w:t>
      </w:r>
      <w:r w:rsidR="002A696B" w:rsidRPr="00942825">
        <w:rPr>
          <w:rFonts w:cs="Arial"/>
          <w:szCs w:val="22"/>
        </w:rPr>
        <w:t>polizeispezifischen Studiengänge</w:t>
      </w:r>
      <w:r w:rsidRPr="00942825">
        <w:rPr>
          <w:rFonts w:cs="Arial"/>
          <w:szCs w:val="22"/>
        </w:rPr>
        <w:t xml:space="preserve"> zu unterstreichen, gefördert werden. </w:t>
      </w:r>
    </w:p>
    <w:p w14:paraId="380F845E" w14:textId="77777777" w:rsidR="00691EF3" w:rsidRPr="0020352B" w:rsidRDefault="00691EF3" w:rsidP="00B41B56">
      <w:pPr>
        <w:jc w:val="both"/>
        <w:rPr>
          <w:szCs w:val="22"/>
        </w:rPr>
      </w:pPr>
    </w:p>
    <w:p w14:paraId="4655E629" w14:textId="0D58F397" w:rsidR="00691EF3" w:rsidRPr="00942825" w:rsidRDefault="00691EF3" w:rsidP="00942825">
      <w:pPr>
        <w:pStyle w:val="berschrift2"/>
        <w:ind w:left="578" w:hanging="578"/>
      </w:pPr>
      <w:bookmarkStart w:id="24" w:name="_Toc166769336"/>
      <w:r w:rsidRPr="00942825">
        <w:t>Anforderungsprofil</w:t>
      </w:r>
      <w:bookmarkEnd w:id="24"/>
    </w:p>
    <w:p w14:paraId="686B8ED4" w14:textId="4BD30772" w:rsidR="000C4530" w:rsidRPr="00942825" w:rsidRDefault="000C4530" w:rsidP="000C4530">
      <w:pPr>
        <w:spacing w:after="120" w:line="240" w:lineRule="auto"/>
        <w:jc w:val="both"/>
        <w:rPr>
          <w:rFonts w:cs="Arial"/>
          <w:szCs w:val="22"/>
        </w:rPr>
      </w:pPr>
      <w:r w:rsidRPr="00942825">
        <w:rPr>
          <w:rFonts w:cs="Arial"/>
          <w:szCs w:val="22"/>
        </w:rPr>
        <w:t>Das Anforderungspr</w:t>
      </w:r>
      <w:r w:rsidR="009D4CF6" w:rsidRPr="00942825">
        <w:rPr>
          <w:rFonts w:cs="Arial"/>
          <w:szCs w:val="22"/>
        </w:rPr>
        <w:t xml:space="preserve">ofil für die </w:t>
      </w:r>
      <w:r w:rsidR="00F5339B">
        <w:rPr>
          <w:rFonts w:cs="Arial"/>
          <w:szCs w:val="22"/>
        </w:rPr>
        <w:t>Studierenden</w:t>
      </w:r>
      <w:r w:rsidRPr="00942825">
        <w:rPr>
          <w:rFonts w:cs="Arial"/>
          <w:szCs w:val="22"/>
        </w:rPr>
        <w:t xml:space="preserve"> stellt die Weiterentwicklung bestehender Grundlagen für ein berufsfeldbezogenes Studium dar. Es gilt für ein allgemeines Grundlagenstudium mit unter Genehmigungsvorbehalt des </w:t>
      </w:r>
      <w:r w:rsidR="00F50DBE" w:rsidRPr="00942825">
        <w:rPr>
          <w:rFonts w:cs="Arial"/>
          <w:szCs w:val="22"/>
        </w:rPr>
        <w:t>für die Polizei zuständigen Ministeriums</w:t>
      </w:r>
      <w:r w:rsidR="00A842ED" w:rsidRPr="00942825">
        <w:rPr>
          <w:rFonts w:cs="Arial"/>
          <w:szCs w:val="22"/>
        </w:rPr>
        <w:t xml:space="preserve"> </w:t>
      </w:r>
      <w:r w:rsidRPr="00942825">
        <w:rPr>
          <w:rFonts w:cs="Arial"/>
          <w:szCs w:val="22"/>
        </w:rPr>
        <w:t>stehenden spartenspezifischen Wahlmöglichkeiten (Schutz-, Wasser</w:t>
      </w:r>
      <w:r w:rsidR="00A842ED" w:rsidRPr="00942825">
        <w:rPr>
          <w:rFonts w:cs="Arial"/>
          <w:szCs w:val="22"/>
        </w:rPr>
        <w:t>schutz- und Kri</w:t>
      </w:r>
      <w:r w:rsidRPr="00942825">
        <w:rPr>
          <w:rFonts w:cs="Arial"/>
          <w:szCs w:val="22"/>
        </w:rPr>
        <w:t xml:space="preserve">minalpolizei). </w:t>
      </w:r>
    </w:p>
    <w:p w14:paraId="0153565A" w14:textId="41A68E61" w:rsidR="000C4530" w:rsidRPr="00942825" w:rsidRDefault="000C4530" w:rsidP="000C4530">
      <w:pPr>
        <w:spacing w:after="120" w:line="240" w:lineRule="auto"/>
        <w:jc w:val="both"/>
        <w:rPr>
          <w:rFonts w:cs="Arial"/>
          <w:szCs w:val="22"/>
        </w:rPr>
      </w:pPr>
      <w:r w:rsidRPr="00942825">
        <w:rPr>
          <w:rFonts w:cs="Arial"/>
          <w:szCs w:val="22"/>
        </w:rPr>
        <w:t>Das auf der Basis empirischen Datenmaterials entwickelte Profil ist sowohl auf die grundlegenden Fähigkeiten und Kenntnisse für die gesamte Laufbahngruppe 2, erstes Einstiegsamt der Fachrichtung Polizei als auch auf die polizeilichen Aufgaben in der Einstiegsverwendung ausgerichtet. Dies sind insbesondere der Präsenz- und Einsatzdienst, die Sachbearbeitung, die Tätigkeit im ges</w:t>
      </w:r>
      <w:r w:rsidR="00BC4FE0" w:rsidRPr="00942825">
        <w:rPr>
          <w:rFonts w:cs="Arial"/>
          <w:szCs w:val="22"/>
        </w:rPr>
        <w:t xml:space="preserve">chlossenen Einsatz, </w:t>
      </w:r>
      <w:r w:rsidR="000F2E9F" w:rsidRPr="00942825">
        <w:rPr>
          <w:rFonts w:cs="Arial"/>
          <w:szCs w:val="22"/>
        </w:rPr>
        <w:t>die Führung kleinerer Einsatzla</w:t>
      </w:r>
      <w:r w:rsidRPr="00942825">
        <w:rPr>
          <w:rFonts w:cs="Arial"/>
          <w:szCs w:val="22"/>
        </w:rPr>
        <w:t xml:space="preserve">gen und perspektivisch auch die Führung kleiner Organisationseinheiten. Das </w:t>
      </w:r>
      <w:r w:rsidR="000F2E9F" w:rsidRPr="00942825">
        <w:rPr>
          <w:rFonts w:cs="Arial"/>
          <w:szCs w:val="22"/>
        </w:rPr>
        <w:t>Anforderungs</w:t>
      </w:r>
      <w:r w:rsidRPr="00942825">
        <w:rPr>
          <w:rFonts w:cs="Arial"/>
          <w:szCs w:val="22"/>
        </w:rPr>
        <w:t xml:space="preserve">profil wurde 2005 weiterentwickelt und </w:t>
      </w:r>
      <w:r w:rsidR="00D053CB" w:rsidRPr="00942825">
        <w:rPr>
          <w:rFonts w:cs="Arial"/>
          <w:szCs w:val="22"/>
        </w:rPr>
        <w:t xml:space="preserve">in der Nachfolge </w:t>
      </w:r>
      <w:r w:rsidRPr="00942825">
        <w:rPr>
          <w:rFonts w:cs="Arial"/>
          <w:szCs w:val="22"/>
        </w:rPr>
        <w:t xml:space="preserve">unter </w:t>
      </w:r>
      <w:r w:rsidR="000F2E9F" w:rsidRPr="00942825">
        <w:rPr>
          <w:rFonts w:cs="Arial"/>
          <w:szCs w:val="22"/>
        </w:rPr>
        <w:t>Beteiligung der Amts- und Behör</w:t>
      </w:r>
      <w:r w:rsidRPr="00942825">
        <w:rPr>
          <w:rFonts w:cs="Arial"/>
          <w:szCs w:val="22"/>
        </w:rPr>
        <w:t xml:space="preserve">denleitungen der Landespolizei sowie der Leitung der Polizeiabteilung im </w:t>
      </w:r>
      <w:r w:rsidR="00F50DBE" w:rsidRPr="00942825">
        <w:rPr>
          <w:rFonts w:cs="Arial"/>
          <w:szCs w:val="22"/>
        </w:rPr>
        <w:t>für die Polizei zuständigen Ministerium</w:t>
      </w:r>
      <w:r w:rsidR="00D053CB" w:rsidRPr="00942825">
        <w:rPr>
          <w:rFonts w:cs="Arial"/>
          <w:szCs w:val="22"/>
        </w:rPr>
        <w:t xml:space="preserve"> </w:t>
      </w:r>
      <w:r w:rsidRPr="00942825">
        <w:rPr>
          <w:rFonts w:cs="Arial"/>
          <w:szCs w:val="22"/>
        </w:rPr>
        <w:t>angepasst. Es gewährleistet die Kompatibilität mit dem gemeinsamen Profil der übrigen Fachbereiche der FHVD und berücksichtigt durchgehend e</w:t>
      </w:r>
      <w:r w:rsidR="000F2E9F" w:rsidRPr="00942825">
        <w:rPr>
          <w:rFonts w:cs="Arial"/>
          <w:szCs w:val="22"/>
        </w:rPr>
        <w:t>in durch die Fachbereichsleiter</w:t>
      </w:r>
      <w:r w:rsidRPr="00942825">
        <w:rPr>
          <w:rFonts w:cs="Arial"/>
          <w:szCs w:val="22"/>
        </w:rPr>
        <w:t>konferenz Polizei (FBK) verabschiedetes harmonisiertes Anforderungsprofil für das Studium an Fachhochschulen für den öffentlichen Dienst (</w:t>
      </w:r>
      <w:proofErr w:type="spellStart"/>
      <w:r w:rsidRPr="00942825">
        <w:rPr>
          <w:rFonts w:cs="Arial"/>
          <w:szCs w:val="22"/>
        </w:rPr>
        <w:t>FHöD</w:t>
      </w:r>
      <w:proofErr w:type="spellEnd"/>
      <w:r w:rsidRPr="00942825">
        <w:rPr>
          <w:rFonts w:cs="Arial"/>
          <w:szCs w:val="22"/>
        </w:rPr>
        <w:t>).</w:t>
      </w:r>
    </w:p>
    <w:p w14:paraId="75246D6B" w14:textId="77777777" w:rsidR="00B55B12" w:rsidRPr="0020352B" w:rsidRDefault="00B55B12" w:rsidP="00B55B12">
      <w:pPr>
        <w:spacing w:after="120" w:line="240" w:lineRule="auto"/>
        <w:jc w:val="both"/>
        <w:rPr>
          <w:szCs w:val="22"/>
        </w:rPr>
      </w:pPr>
    </w:p>
    <w:p w14:paraId="1186A0F4" w14:textId="1DBC0444" w:rsidR="00691EF3" w:rsidRPr="00942825" w:rsidRDefault="00691EF3" w:rsidP="00942825">
      <w:pPr>
        <w:pStyle w:val="berschrift3"/>
        <w:ind w:left="720"/>
      </w:pPr>
      <w:bookmarkStart w:id="25" w:name="_Toc166769337"/>
      <w:r w:rsidRPr="00942825">
        <w:t>Berufsbild</w:t>
      </w:r>
      <w:bookmarkEnd w:id="25"/>
      <w:r w:rsidR="00B55B12" w:rsidRPr="00942825">
        <w:t xml:space="preserve"> </w:t>
      </w:r>
    </w:p>
    <w:p w14:paraId="74D9720D" w14:textId="24F76A81" w:rsidR="00204760" w:rsidRPr="0020352B" w:rsidRDefault="00691EF3" w:rsidP="00204760">
      <w:pPr>
        <w:spacing w:after="120" w:line="240" w:lineRule="auto"/>
        <w:jc w:val="both"/>
        <w:rPr>
          <w:rFonts w:cs="Arial"/>
          <w:szCs w:val="22"/>
        </w:rPr>
      </w:pPr>
      <w:r w:rsidRPr="0020352B">
        <w:rPr>
          <w:rFonts w:cs="Arial"/>
          <w:szCs w:val="22"/>
        </w:rPr>
        <w:t xml:space="preserve">Ausgangspunkt für </w:t>
      </w:r>
      <w:r w:rsidR="00B55B12" w:rsidRPr="0020352B">
        <w:rPr>
          <w:rFonts w:cs="Arial"/>
          <w:szCs w:val="22"/>
        </w:rPr>
        <w:t>das</w:t>
      </w:r>
      <w:r w:rsidRPr="0020352B">
        <w:rPr>
          <w:rFonts w:cs="Arial"/>
          <w:szCs w:val="22"/>
        </w:rPr>
        <w:t xml:space="preserve"> Anforderungsprofil ist das Berufsbild der Vollzugspolizei, das durch die spezifische Aufgabenstellung ebenso geprägt ist wie durch verfassun</w:t>
      </w:r>
      <w:r w:rsidR="00E05E6D" w:rsidRPr="0020352B">
        <w:rPr>
          <w:rFonts w:cs="Arial"/>
          <w:szCs w:val="22"/>
        </w:rPr>
        <w:t>gsrechtliche und berufsethische</w:t>
      </w:r>
      <w:r w:rsidR="00A57C67" w:rsidRPr="0020352B">
        <w:rPr>
          <w:rFonts w:cs="Arial"/>
          <w:szCs w:val="22"/>
        </w:rPr>
        <w:t xml:space="preserve"> Wertorientierungen. </w:t>
      </w:r>
      <w:r w:rsidR="00E05E6D" w:rsidRPr="0020352B">
        <w:rPr>
          <w:rFonts w:cs="Arial"/>
          <w:szCs w:val="22"/>
        </w:rPr>
        <w:t>Das</w:t>
      </w:r>
      <w:r w:rsidR="00A57C67" w:rsidRPr="0020352B">
        <w:rPr>
          <w:rFonts w:cs="Arial"/>
          <w:szCs w:val="22"/>
        </w:rPr>
        <w:t xml:space="preserve"> </w:t>
      </w:r>
      <w:r w:rsidR="00E05E6D" w:rsidRPr="0020352B">
        <w:rPr>
          <w:rFonts w:cs="Arial"/>
          <w:szCs w:val="22"/>
        </w:rPr>
        <w:t>Berufsbild</w:t>
      </w:r>
      <w:r w:rsidR="00A57C67" w:rsidRPr="0020352B">
        <w:rPr>
          <w:rFonts w:cs="Arial"/>
          <w:szCs w:val="22"/>
        </w:rPr>
        <w:t xml:space="preserve"> </w:t>
      </w:r>
      <w:r w:rsidRPr="0020352B">
        <w:rPr>
          <w:rFonts w:cs="Arial"/>
          <w:szCs w:val="22"/>
        </w:rPr>
        <w:t>der</w:t>
      </w:r>
      <w:r w:rsidR="00A57C67" w:rsidRPr="0020352B">
        <w:rPr>
          <w:rFonts w:cs="Arial"/>
          <w:szCs w:val="22"/>
        </w:rPr>
        <w:t xml:space="preserve"> </w:t>
      </w:r>
      <w:r w:rsidR="003D1EB5">
        <w:rPr>
          <w:rFonts w:cs="Arial"/>
          <w:szCs w:val="22"/>
        </w:rPr>
        <w:t>verbeamteten Personen im Polizeivollzugsdienst</w:t>
      </w:r>
      <w:r w:rsidRPr="0020352B">
        <w:rPr>
          <w:rFonts w:cs="Arial"/>
          <w:szCs w:val="22"/>
        </w:rPr>
        <w:t xml:space="preserve"> ist insbesondere durch folgende Aspekte gekennzeichnet:</w:t>
      </w:r>
    </w:p>
    <w:p w14:paraId="54F94C84" w14:textId="77777777" w:rsidR="00204760" w:rsidRPr="0020352B" w:rsidRDefault="00691EF3" w:rsidP="002B1AED">
      <w:pPr>
        <w:numPr>
          <w:ilvl w:val="0"/>
          <w:numId w:val="14"/>
        </w:numPr>
        <w:spacing w:after="120" w:line="240" w:lineRule="auto"/>
        <w:ind w:left="714" w:hanging="357"/>
        <w:jc w:val="both"/>
        <w:rPr>
          <w:rFonts w:cs="Arial"/>
          <w:szCs w:val="22"/>
        </w:rPr>
      </w:pPr>
      <w:r w:rsidRPr="0020352B">
        <w:rPr>
          <w:rFonts w:cs="Arial"/>
          <w:szCs w:val="22"/>
        </w:rPr>
        <w:t>Handeln nach Gesetz und Recht unter unmittelbarer Berücksichtigung der verfassungsrechtlichen Grundlagen im freiheitlich demokratischen Rechtsstaat europäischer Prägung</w:t>
      </w:r>
      <w:r w:rsidR="00D053CB">
        <w:rPr>
          <w:rFonts w:cs="Arial"/>
          <w:szCs w:val="22"/>
        </w:rPr>
        <w:t>,</w:t>
      </w:r>
    </w:p>
    <w:p w14:paraId="7AF93E17" w14:textId="77777777" w:rsidR="00204760" w:rsidRPr="0020352B" w:rsidRDefault="00691EF3" w:rsidP="002B1AED">
      <w:pPr>
        <w:numPr>
          <w:ilvl w:val="0"/>
          <w:numId w:val="14"/>
        </w:numPr>
        <w:spacing w:after="120" w:line="240" w:lineRule="auto"/>
        <w:ind w:left="714" w:hanging="357"/>
        <w:jc w:val="both"/>
        <w:rPr>
          <w:rFonts w:cs="Arial"/>
          <w:szCs w:val="22"/>
        </w:rPr>
      </w:pPr>
      <w:r w:rsidRPr="0020352B">
        <w:rPr>
          <w:rFonts w:cs="Arial"/>
          <w:szCs w:val="22"/>
        </w:rPr>
        <w:t>Ausrichtung an den Menschen- und Bürgerrechten des Grundgesetzes bei gleichzeitiger Legitimation zu weit reichenden Ei</w:t>
      </w:r>
      <w:r w:rsidR="00204760" w:rsidRPr="0020352B">
        <w:rPr>
          <w:rFonts w:cs="Arial"/>
          <w:szCs w:val="22"/>
        </w:rPr>
        <w:t>ngriffen in die Rechtspositionen</w:t>
      </w:r>
      <w:r w:rsidR="00D053CB">
        <w:rPr>
          <w:rFonts w:cs="Arial"/>
          <w:szCs w:val="22"/>
        </w:rPr>
        <w:t>,</w:t>
      </w:r>
    </w:p>
    <w:p w14:paraId="46CFE5E7" w14:textId="77777777" w:rsidR="00204760" w:rsidRPr="0020352B" w:rsidRDefault="00691EF3" w:rsidP="002B1AED">
      <w:pPr>
        <w:numPr>
          <w:ilvl w:val="0"/>
          <w:numId w:val="14"/>
        </w:numPr>
        <w:spacing w:after="120" w:line="240" w:lineRule="auto"/>
        <w:ind w:left="714" w:hanging="357"/>
        <w:jc w:val="both"/>
        <w:rPr>
          <w:rFonts w:cs="Arial"/>
          <w:szCs w:val="22"/>
        </w:rPr>
      </w:pPr>
      <w:r w:rsidRPr="0020352B">
        <w:rPr>
          <w:rFonts w:cs="Arial"/>
          <w:szCs w:val="22"/>
        </w:rPr>
        <w:t>Einsatzsituationen, die häufig fremdbestimmt, unvorhersehbar und vielfältig, stets neuartig und im Einzelfall durch eine hohe Eigengefährdung gekennzeichnet sind</w:t>
      </w:r>
      <w:r w:rsidR="00D053CB">
        <w:rPr>
          <w:rFonts w:cs="Arial"/>
          <w:szCs w:val="22"/>
        </w:rPr>
        <w:t>,</w:t>
      </w:r>
    </w:p>
    <w:p w14:paraId="30B397F9" w14:textId="77777777" w:rsidR="00204760" w:rsidRPr="0020352B" w:rsidRDefault="009F0A87" w:rsidP="002B1AED">
      <w:pPr>
        <w:numPr>
          <w:ilvl w:val="0"/>
          <w:numId w:val="14"/>
        </w:numPr>
        <w:spacing w:after="120" w:line="240" w:lineRule="auto"/>
        <w:ind w:left="714" w:hanging="357"/>
        <w:jc w:val="both"/>
        <w:rPr>
          <w:rFonts w:cs="Arial"/>
          <w:szCs w:val="22"/>
        </w:rPr>
      </w:pPr>
      <w:r w:rsidRPr="0020352B">
        <w:rPr>
          <w:rFonts w:cs="Arial"/>
        </w:rPr>
        <w:t>Gefahrenlagen, die aufgrund der besonderen zeitlichen Dringlichkeit einen akuten Handlungsdruck erzeugen</w:t>
      </w:r>
      <w:r w:rsidR="00D053CB">
        <w:rPr>
          <w:rFonts w:cs="Arial"/>
        </w:rPr>
        <w:t>,</w:t>
      </w:r>
    </w:p>
    <w:p w14:paraId="74DA091D" w14:textId="77777777" w:rsidR="009F0A87" w:rsidRPr="0020352B" w:rsidRDefault="009F0A87" w:rsidP="002B1AED">
      <w:pPr>
        <w:numPr>
          <w:ilvl w:val="0"/>
          <w:numId w:val="14"/>
        </w:numPr>
        <w:spacing w:after="120" w:line="240" w:lineRule="auto"/>
        <w:ind w:left="714" w:hanging="357"/>
        <w:jc w:val="both"/>
        <w:rPr>
          <w:rFonts w:cs="Arial"/>
          <w:szCs w:val="22"/>
        </w:rPr>
      </w:pPr>
      <w:r w:rsidRPr="0020352B">
        <w:rPr>
          <w:rFonts w:cs="Arial"/>
        </w:rPr>
        <w:lastRenderedPageBreak/>
        <w:t>Gefahrenlagen, die eine polizeiliche Eilzuständigkeit begründen</w:t>
      </w:r>
      <w:r w:rsidR="00D053CB">
        <w:rPr>
          <w:rFonts w:cs="Arial"/>
        </w:rPr>
        <w:t>,</w:t>
      </w:r>
    </w:p>
    <w:p w14:paraId="6B9C9FAF" w14:textId="77777777" w:rsidR="009F0A87" w:rsidRPr="0020352B" w:rsidRDefault="009F0A87" w:rsidP="002B1AED">
      <w:pPr>
        <w:numPr>
          <w:ilvl w:val="0"/>
          <w:numId w:val="14"/>
        </w:numPr>
        <w:spacing w:after="120" w:line="240" w:lineRule="auto"/>
        <w:ind w:left="714" w:hanging="357"/>
        <w:jc w:val="both"/>
        <w:rPr>
          <w:rFonts w:cs="Arial"/>
        </w:rPr>
      </w:pPr>
      <w:r w:rsidRPr="0020352B">
        <w:rPr>
          <w:rFonts w:cs="Arial"/>
        </w:rPr>
        <w:t>Handeln im Spannungsfeld politischer und sozialer Konflikte und unter hoher Erwartungshaltung von Inhabern schutzwürdiger Interessen</w:t>
      </w:r>
      <w:r w:rsidR="00D053CB">
        <w:rPr>
          <w:rFonts w:cs="Arial"/>
        </w:rPr>
        <w:t>,</w:t>
      </w:r>
    </w:p>
    <w:p w14:paraId="72A6EA0B" w14:textId="77777777" w:rsidR="009F0A87" w:rsidRPr="0020352B" w:rsidRDefault="009F0A87" w:rsidP="002B1AED">
      <w:pPr>
        <w:numPr>
          <w:ilvl w:val="0"/>
          <w:numId w:val="14"/>
        </w:numPr>
        <w:spacing w:after="120" w:line="240" w:lineRule="auto"/>
        <w:ind w:left="714" w:hanging="357"/>
        <w:jc w:val="both"/>
        <w:rPr>
          <w:rFonts w:cs="Arial"/>
        </w:rPr>
      </w:pPr>
      <w:r w:rsidRPr="0020352B">
        <w:rPr>
          <w:rFonts w:cs="Arial"/>
        </w:rPr>
        <w:t>Bewältigung von spezifische</w:t>
      </w:r>
      <w:r w:rsidR="004715EE" w:rsidRPr="0020352B">
        <w:rPr>
          <w:rFonts w:cs="Arial"/>
        </w:rPr>
        <w:t>n</w:t>
      </w:r>
      <w:r w:rsidRPr="0020352B">
        <w:rPr>
          <w:rFonts w:cs="Arial"/>
        </w:rPr>
        <w:t xml:space="preserve"> Kommunikationsbeziehungen einschließlich des Einsatzes in sozialen Brennpunkten</w:t>
      </w:r>
      <w:r w:rsidR="00D053CB">
        <w:rPr>
          <w:rFonts w:cs="Arial"/>
        </w:rPr>
        <w:t xml:space="preserve"> und</w:t>
      </w:r>
    </w:p>
    <w:p w14:paraId="086D9060" w14:textId="77777777" w:rsidR="009F0A87" w:rsidRPr="0020352B" w:rsidRDefault="00C439D0" w:rsidP="002B1AED">
      <w:pPr>
        <w:numPr>
          <w:ilvl w:val="0"/>
          <w:numId w:val="14"/>
        </w:numPr>
        <w:spacing w:after="120" w:line="240" w:lineRule="auto"/>
        <w:ind w:left="714" w:hanging="357"/>
        <w:jc w:val="both"/>
        <w:rPr>
          <w:rFonts w:cs="Arial"/>
        </w:rPr>
      </w:pPr>
      <w:r w:rsidRPr="0020352B">
        <w:rPr>
          <w:rFonts w:cs="Arial"/>
        </w:rPr>
        <w:t>b</w:t>
      </w:r>
      <w:r w:rsidR="009F0A87" w:rsidRPr="0020352B">
        <w:rPr>
          <w:rFonts w:cs="Arial"/>
        </w:rPr>
        <w:t>esondere Belastungen durch die häufige Konfrontation mit Grenzsituationen</w:t>
      </w:r>
      <w:r w:rsidR="00D053CB">
        <w:rPr>
          <w:rFonts w:cs="Arial"/>
        </w:rPr>
        <w:t>.</w:t>
      </w:r>
    </w:p>
    <w:p w14:paraId="6E486766" w14:textId="77777777" w:rsidR="009F0A87" w:rsidRPr="0020352B" w:rsidRDefault="009F0A87" w:rsidP="009F0A87">
      <w:pPr>
        <w:ind w:left="360"/>
        <w:jc w:val="both"/>
        <w:rPr>
          <w:rFonts w:cs="Arial"/>
        </w:rPr>
      </w:pPr>
    </w:p>
    <w:p w14:paraId="6AB39A8E" w14:textId="2325FA71" w:rsidR="00691EF3" w:rsidRPr="00942825" w:rsidRDefault="00691EF3" w:rsidP="00942825">
      <w:pPr>
        <w:pStyle w:val="berschrift3"/>
        <w:ind w:left="720"/>
      </w:pPr>
      <w:bookmarkStart w:id="26" w:name="_Toc166769338"/>
      <w:r w:rsidRPr="00942825">
        <w:t>Aufgabenfelder</w:t>
      </w:r>
      <w:bookmarkEnd w:id="26"/>
    </w:p>
    <w:p w14:paraId="073D2603" w14:textId="00ACAC87" w:rsidR="00691EF3" w:rsidRPr="0020352B" w:rsidRDefault="00691EF3" w:rsidP="00C7712C">
      <w:pPr>
        <w:spacing w:after="120" w:line="240" w:lineRule="auto"/>
        <w:jc w:val="both"/>
        <w:rPr>
          <w:rFonts w:cs="Arial"/>
        </w:rPr>
      </w:pPr>
      <w:r w:rsidRPr="0020352B">
        <w:rPr>
          <w:rFonts w:cs="Arial"/>
          <w:szCs w:val="22"/>
        </w:rPr>
        <w:t xml:space="preserve">Die </w:t>
      </w:r>
      <w:r w:rsidRPr="0020352B">
        <w:rPr>
          <w:rFonts w:cs="Arial"/>
        </w:rPr>
        <w:t>wesentlichen Aufgab</w:t>
      </w:r>
      <w:r w:rsidR="00DD1790" w:rsidRPr="0020352B">
        <w:rPr>
          <w:rFonts w:cs="Arial"/>
        </w:rPr>
        <w:t xml:space="preserve">enfelder der </w:t>
      </w:r>
      <w:r w:rsidR="00F5339B">
        <w:rPr>
          <w:rFonts w:cs="Arial"/>
        </w:rPr>
        <w:t>Studierenden</w:t>
      </w:r>
      <w:r w:rsidRPr="0020352B">
        <w:rPr>
          <w:rFonts w:cs="Arial"/>
        </w:rPr>
        <w:t xml:space="preserve"> im Fachbereich Polizei liegen</w:t>
      </w:r>
      <w:r w:rsidR="00240DB2">
        <w:rPr>
          <w:rFonts w:cs="Arial"/>
        </w:rPr>
        <w:t xml:space="preserve"> nach dem Studienabschluss</w:t>
      </w:r>
    </w:p>
    <w:p w14:paraId="4FE7EE32"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im Präsenz- und Einsatzdienst</w:t>
      </w:r>
      <w:r w:rsidR="00D053CB">
        <w:rPr>
          <w:rFonts w:cs="Arial"/>
        </w:rPr>
        <w:t>,</w:t>
      </w:r>
    </w:p>
    <w:p w14:paraId="0FA9DB58"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in der Sachbearbeitung</w:t>
      </w:r>
      <w:r w:rsidR="00D053CB">
        <w:rPr>
          <w:rFonts w:cs="Arial"/>
        </w:rPr>
        <w:t>,</w:t>
      </w:r>
      <w:r w:rsidRPr="0020352B">
        <w:rPr>
          <w:rFonts w:cs="Arial"/>
        </w:rPr>
        <w:t xml:space="preserve"> </w:t>
      </w:r>
    </w:p>
    <w:p w14:paraId="02507705"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im geschlossenen Einsat</w:t>
      </w:r>
      <w:r w:rsidR="006406E1" w:rsidRPr="0020352B">
        <w:rPr>
          <w:rFonts w:cs="Arial"/>
        </w:rPr>
        <w:t>z</w:t>
      </w:r>
      <w:r w:rsidR="00D053CB">
        <w:rPr>
          <w:rFonts w:cs="Arial"/>
        </w:rPr>
        <w:t>,</w:t>
      </w:r>
    </w:p>
    <w:p w14:paraId="63F2A932" w14:textId="77777777" w:rsidR="00997A28" w:rsidRPr="0020352B" w:rsidRDefault="000D26BF" w:rsidP="002B1AED">
      <w:pPr>
        <w:numPr>
          <w:ilvl w:val="0"/>
          <w:numId w:val="14"/>
        </w:numPr>
        <w:spacing w:after="120" w:line="240" w:lineRule="auto"/>
        <w:ind w:left="714" w:hanging="357"/>
        <w:jc w:val="both"/>
        <w:rPr>
          <w:rFonts w:cs="Arial"/>
        </w:rPr>
      </w:pPr>
      <w:r w:rsidRPr="0020352B">
        <w:rPr>
          <w:rFonts w:cs="Arial"/>
        </w:rPr>
        <w:t>in der verantwortlichen Leitung und Bewältigung kleiner Einsatzlagen des täglichen Dienstes</w:t>
      </w:r>
      <w:r w:rsidR="00D053CB">
        <w:rPr>
          <w:rFonts w:cs="Arial"/>
        </w:rPr>
        <w:t>,</w:t>
      </w:r>
    </w:p>
    <w:p w14:paraId="6F51CDB6" w14:textId="77777777" w:rsidR="00997A28" w:rsidRPr="0020352B" w:rsidRDefault="000D26BF" w:rsidP="002B1AED">
      <w:pPr>
        <w:numPr>
          <w:ilvl w:val="0"/>
          <w:numId w:val="14"/>
        </w:numPr>
        <w:spacing w:after="120" w:line="240" w:lineRule="auto"/>
        <w:ind w:left="714" w:hanging="357"/>
        <w:jc w:val="both"/>
        <w:rPr>
          <w:rFonts w:cs="Arial"/>
        </w:rPr>
      </w:pPr>
      <w:r w:rsidRPr="00942825">
        <w:rPr>
          <w:rFonts w:cs="Arial"/>
        </w:rPr>
        <w:t xml:space="preserve">in der Mitwirkung </w:t>
      </w:r>
      <w:r w:rsidR="004715EE" w:rsidRPr="00942825">
        <w:rPr>
          <w:rFonts w:cs="Arial"/>
        </w:rPr>
        <w:t>an</w:t>
      </w:r>
      <w:r w:rsidRPr="0020352B">
        <w:rPr>
          <w:rFonts w:cs="Arial"/>
        </w:rPr>
        <w:t xml:space="preserve"> Führungsprozessen</w:t>
      </w:r>
      <w:r w:rsidR="00D053CB">
        <w:rPr>
          <w:rFonts w:cs="Arial"/>
        </w:rPr>
        <w:t xml:space="preserve"> und</w:t>
      </w:r>
    </w:p>
    <w:p w14:paraId="304DBB33" w14:textId="77777777" w:rsidR="000C4530" w:rsidRPr="0020352B" w:rsidRDefault="000C4530" w:rsidP="002B1AED">
      <w:pPr>
        <w:numPr>
          <w:ilvl w:val="0"/>
          <w:numId w:val="14"/>
        </w:numPr>
        <w:spacing w:after="120" w:line="240" w:lineRule="auto"/>
        <w:ind w:left="714" w:hanging="357"/>
        <w:jc w:val="both"/>
        <w:rPr>
          <w:rFonts w:cs="Arial"/>
        </w:rPr>
      </w:pPr>
      <w:r w:rsidRPr="0020352B">
        <w:rPr>
          <w:rFonts w:cs="Arial"/>
        </w:rPr>
        <w:t>perspektivisch in der Führung kleiner Organisationseinheiten</w:t>
      </w:r>
      <w:r w:rsidR="00D053CB">
        <w:rPr>
          <w:rFonts w:cs="Arial"/>
        </w:rPr>
        <w:t>.</w:t>
      </w:r>
    </w:p>
    <w:p w14:paraId="31136593" w14:textId="77777777" w:rsidR="00DC4B8E" w:rsidRPr="0020352B" w:rsidRDefault="00DC4B8E" w:rsidP="00AD5DAB">
      <w:pPr>
        <w:tabs>
          <w:tab w:val="left" w:pos="900"/>
        </w:tabs>
        <w:spacing w:after="120" w:line="240" w:lineRule="auto"/>
        <w:jc w:val="both"/>
        <w:rPr>
          <w:rFonts w:cs="Arial"/>
          <w:szCs w:val="22"/>
        </w:rPr>
      </w:pPr>
    </w:p>
    <w:p w14:paraId="502C8E45" w14:textId="77777777" w:rsidR="00691EF3" w:rsidRPr="0020352B" w:rsidRDefault="00691EF3" w:rsidP="00AD5DAB">
      <w:pPr>
        <w:tabs>
          <w:tab w:val="left" w:pos="900"/>
        </w:tabs>
        <w:spacing w:after="120" w:line="240" w:lineRule="auto"/>
        <w:jc w:val="both"/>
        <w:rPr>
          <w:rFonts w:cs="Arial"/>
          <w:szCs w:val="22"/>
        </w:rPr>
      </w:pPr>
      <w:r w:rsidRPr="0020352B">
        <w:rPr>
          <w:rFonts w:cs="Arial"/>
          <w:szCs w:val="22"/>
        </w:rPr>
        <w:t xml:space="preserve">Dabei geht es inhaltlich insbesondere um </w:t>
      </w:r>
    </w:p>
    <w:p w14:paraId="585ACD0C"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Maßnahmen der allgemeinen und besonderen Kriminali</w:t>
      </w:r>
      <w:r w:rsidR="00DD1790" w:rsidRPr="0020352B">
        <w:rPr>
          <w:rFonts w:cs="Arial"/>
        </w:rPr>
        <w:t>tätsbekämpfung</w:t>
      </w:r>
      <w:r w:rsidR="00D053CB">
        <w:rPr>
          <w:rFonts w:cs="Arial"/>
        </w:rPr>
        <w:t>,</w:t>
      </w:r>
    </w:p>
    <w:p w14:paraId="2E79395A" w14:textId="77777777" w:rsidR="000D26BF" w:rsidRPr="0020352B" w:rsidRDefault="00991F7F" w:rsidP="002B1AED">
      <w:pPr>
        <w:numPr>
          <w:ilvl w:val="0"/>
          <w:numId w:val="14"/>
        </w:numPr>
        <w:spacing w:after="120" w:line="240" w:lineRule="auto"/>
        <w:ind w:left="714" w:hanging="357"/>
        <w:jc w:val="both"/>
        <w:rPr>
          <w:rFonts w:cs="Arial"/>
        </w:rPr>
      </w:pPr>
      <w:r w:rsidRPr="0020352B">
        <w:rPr>
          <w:rFonts w:cs="Arial"/>
        </w:rPr>
        <w:t>die</w:t>
      </w:r>
      <w:r w:rsidR="000D26BF" w:rsidRPr="0020352B">
        <w:rPr>
          <w:rFonts w:cs="Arial"/>
        </w:rPr>
        <w:t xml:space="preserve"> Bewältigung von Gefahrenlagen</w:t>
      </w:r>
      <w:r w:rsidR="00D053CB">
        <w:rPr>
          <w:rFonts w:cs="Arial"/>
        </w:rPr>
        <w:t>,</w:t>
      </w:r>
      <w:r w:rsidR="000D26BF" w:rsidRPr="0020352B">
        <w:rPr>
          <w:rFonts w:cs="Arial"/>
        </w:rPr>
        <w:t xml:space="preserve"> </w:t>
      </w:r>
    </w:p>
    <w:p w14:paraId="7B99EC10"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 xml:space="preserve">die Mitwirkung bei der Bewältigung besonderer Einsatzlagen in der Allgemeinen und </w:t>
      </w:r>
      <w:proofErr w:type="spellStart"/>
      <w:r w:rsidRPr="0020352B">
        <w:rPr>
          <w:rFonts w:cs="Arial"/>
        </w:rPr>
        <w:t>Besonderen</w:t>
      </w:r>
      <w:proofErr w:type="spellEnd"/>
      <w:r w:rsidRPr="0020352B">
        <w:rPr>
          <w:rFonts w:cs="Arial"/>
        </w:rPr>
        <w:t xml:space="preserve"> Aufbauorganisation</w:t>
      </w:r>
      <w:r w:rsidR="00D053CB">
        <w:rPr>
          <w:rFonts w:cs="Arial"/>
        </w:rPr>
        <w:t>,</w:t>
      </w:r>
      <w:r w:rsidRPr="0020352B">
        <w:rPr>
          <w:rFonts w:cs="Arial"/>
        </w:rPr>
        <w:t xml:space="preserve"> </w:t>
      </w:r>
    </w:p>
    <w:p w14:paraId="5B020EC2"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 xml:space="preserve">die Verkehrssicherheitsarbeit </w:t>
      </w:r>
      <w:r w:rsidR="00D053CB">
        <w:rPr>
          <w:rFonts w:cs="Arial"/>
        </w:rPr>
        <w:t>und</w:t>
      </w:r>
    </w:p>
    <w:p w14:paraId="78FD0682" w14:textId="573E16F8" w:rsidR="000D26BF" w:rsidRPr="0020352B" w:rsidRDefault="000D26BF" w:rsidP="002B1AED">
      <w:pPr>
        <w:numPr>
          <w:ilvl w:val="0"/>
          <w:numId w:val="14"/>
        </w:numPr>
        <w:spacing w:after="120" w:line="240" w:lineRule="auto"/>
        <w:ind w:left="714" w:hanging="357"/>
        <w:jc w:val="both"/>
        <w:rPr>
          <w:rFonts w:cs="Arial"/>
        </w:rPr>
      </w:pPr>
      <w:r w:rsidRPr="0020352B">
        <w:rPr>
          <w:rFonts w:cs="Arial"/>
        </w:rPr>
        <w:t>die Mitwi</w:t>
      </w:r>
      <w:r w:rsidR="000C4530" w:rsidRPr="0020352B">
        <w:rPr>
          <w:rFonts w:cs="Arial"/>
        </w:rPr>
        <w:t>rkung an der polizeilichen</w:t>
      </w:r>
      <w:r w:rsidRPr="0020352B">
        <w:rPr>
          <w:rFonts w:cs="Arial"/>
        </w:rPr>
        <w:t xml:space="preserve"> Aus- und Fortbildung</w:t>
      </w:r>
      <w:r w:rsidR="00D053CB">
        <w:rPr>
          <w:rFonts w:cs="Arial"/>
        </w:rPr>
        <w:t>.</w:t>
      </w:r>
    </w:p>
    <w:p w14:paraId="1DEFA7DC" w14:textId="77777777" w:rsidR="00691EF3" w:rsidRPr="0020352B" w:rsidRDefault="00691EF3" w:rsidP="00B41B56">
      <w:pPr>
        <w:jc w:val="both"/>
        <w:rPr>
          <w:szCs w:val="22"/>
        </w:rPr>
      </w:pPr>
    </w:p>
    <w:p w14:paraId="0E075580" w14:textId="45B12704" w:rsidR="00691EF3" w:rsidRPr="00942825" w:rsidRDefault="00691EF3" w:rsidP="00942825">
      <w:pPr>
        <w:pStyle w:val="berschrift3"/>
        <w:ind w:left="720"/>
      </w:pPr>
      <w:bookmarkStart w:id="27" w:name="_Toc166769339"/>
      <w:r w:rsidRPr="00942825">
        <w:t>Schlüsselqualifikationen</w:t>
      </w:r>
      <w:bookmarkEnd w:id="27"/>
    </w:p>
    <w:p w14:paraId="4A67DA47" w14:textId="3B8AE8A6" w:rsidR="000F5591" w:rsidRPr="0020352B" w:rsidRDefault="00691EF3" w:rsidP="00AD5DAB">
      <w:pPr>
        <w:spacing w:after="120" w:line="240" w:lineRule="auto"/>
        <w:jc w:val="both"/>
        <w:rPr>
          <w:rFonts w:cs="Arial"/>
          <w:szCs w:val="22"/>
        </w:rPr>
      </w:pPr>
      <w:r w:rsidRPr="0020352B">
        <w:rPr>
          <w:rFonts w:cs="Arial"/>
          <w:szCs w:val="22"/>
        </w:rPr>
        <w:t xml:space="preserve">Unter Berücksichtigung des Berufsbildes, der wesentlichen Aufgabenfelder und der konkreten Aufgabenbeschreibungen der Funktionsstellen </w:t>
      </w:r>
      <w:r w:rsidR="003E4129" w:rsidRPr="0020352B">
        <w:rPr>
          <w:rFonts w:cs="Arial"/>
          <w:szCs w:val="22"/>
        </w:rPr>
        <w:t>der Laufbahngruppe 2, erstes</w:t>
      </w:r>
      <w:r w:rsidR="00B55B12" w:rsidRPr="0020352B">
        <w:rPr>
          <w:rFonts w:cs="Arial"/>
          <w:szCs w:val="22"/>
        </w:rPr>
        <w:t xml:space="preserve"> Einstiegsamt des</w:t>
      </w:r>
      <w:r w:rsidRPr="0020352B">
        <w:rPr>
          <w:rFonts w:cs="Arial"/>
          <w:szCs w:val="22"/>
        </w:rPr>
        <w:t xml:space="preserve"> Polizeivollzugsdienstes ergeben sich konkrete Anforderungen an die </w:t>
      </w:r>
      <w:r w:rsidR="00F5339B">
        <w:rPr>
          <w:rFonts w:cs="Arial"/>
          <w:szCs w:val="22"/>
        </w:rPr>
        <w:t>Studierenden</w:t>
      </w:r>
      <w:r w:rsidR="002156CF">
        <w:rPr>
          <w:rFonts w:cs="Arial"/>
          <w:szCs w:val="22"/>
        </w:rPr>
        <w:t xml:space="preserve"> nach Abschluss ihres Studiums</w:t>
      </w:r>
      <w:r w:rsidRPr="0020352B">
        <w:rPr>
          <w:rFonts w:cs="Arial"/>
          <w:szCs w:val="22"/>
        </w:rPr>
        <w:t xml:space="preserve">. Dabei ist die Erstellung funktionsbezogener Profile weder darstellbar noch zielführend. Das durch das Studium zu </w:t>
      </w:r>
      <w:r w:rsidR="00991F7F" w:rsidRPr="0020352B">
        <w:rPr>
          <w:rFonts w:cs="Arial"/>
          <w:szCs w:val="22"/>
        </w:rPr>
        <w:t xml:space="preserve">erfüllende </w:t>
      </w:r>
      <w:r w:rsidRPr="0020352B">
        <w:rPr>
          <w:rFonts w:cs="Arial"/>
          <w:szCs w:val="22"/>
        </w:rPr>
        <w:t>Anforderung</w:t>
      </w:r>
      <w:r w:rsidR="00DD1790" w:rsidRPr="0020352B">
        <w:rPr>
          <w:rFonts w:cs="Arial"/>
          <w:szCs w:val="22"/>
        </w:rPr>
        <w:t xml:space="preserve">sprofil soll </w:t>
      </w:r>
      <w:r w:rsidR="00CA04D9" w:rsidRPr="0020352B">
        <w:rPr>
          <w:rFonts w:cs="Arial"/>
          <w:szCs w:val="22"/>
        </w:rPr>
        <w:t xml:space="preserve">vielmehr dazu </w:t>
      </w:r>
      <w:r w:rsidRPr="0020352B">
        <w:rPr>
          <w:rFonts w:cs="Arial"/>
          <w:szCs w:val="22"/>
        </w:rPr>
        <w:t xml:space="preserve">befähigen, mit überzeugender Persönlichkeit, fachkompetent und unter Berücksichtigung wissenschaftlicher Kenntnisse und Methoden die wesentlichen polizeilichen Aufgaben </w:t>
      </w:r>
      <w:r w:rsidR="003E4129" w:rsidRPr="0020352B">
        <w:rPr>
          <w:rFonts w:cs="Arial"/>
          <w:szCs w:val="22"/>
        </w:rPr>
        <w:t>der Laufbahngruppe 2, erstes</w:t>
      </w:r>
      <w:r w:rsidR="00B55B12" w:rsidRPr="0020352B">
        <w:rPr>
          <w:rFonts w:cs="Arial"/>
          <w:szCs w:val="22"/>
        </w:rPr>
        <w:t xml:space="preserve"> Einstiegsamt des</w:t>
      </w:r>
      <w:r w:rsidR="006406E1" w:rsidRPr="0020352B">
        <w:rPr>
          <w:rFonts w:cs="Arial"/>
          <w:szCs w:val="22"/>
        </w:rPr>
        <w:t xml:space="preserve"> </w:t>
      </w:r>
      <w:r w:rsidRPr="0020352B">
        <w:rPr>
          <w:rFonts w:cs="Arial"/>
          <w:szCs w:val="22"/>
        </w:rPr>
        <w:t>Polizeivollzugsdienst</w:t>
      </w:r>
      <w:r w:rsidR="00CA04D9" w:rsidRPr="0020352B">
        <w:rPr>
          <w:rFonts w:cs="Arial"/>
          <w:szCs w:val="22"/>
        </w:rPr>
        <w:t>e</w:t>
      </w:r>
      <w:r w:rsidRPr="0020352B">
        <w:rPr>
          <w:rFonts w:cs="Arial"/>
          <w:szCs w:val="22"/>
        </w:rPr>
        <w:t>s zu bewältigen. Ihnen sollen umfassende und leitbildorientierte Handlungskompetenzen vermittelt werden, um den sich ständig wandelnden Herausforderungen des Polizeivollzugsdienstes im freiheitlich demokratischen Rechtsstaat sowie im gemeinsamen europäischen Raum der Freiheit, der Sicherheit und des Rechts gewachsen zu sein. Diese Zielstellung wird durch ein interdisziplinäre</w:t>
      </w:r>
      <w:r w:rsidR="00B55B12" w:rsidRPr="0020352B">
        <w:rPr>
          <w:rFonts w:cs="Arial"/>
          <w:szCs w:val="22"/>
        </w:rPr>
        <w:t>s</w:t>
      </w:r>
      <w:r w:rsidRPr="0020352B">
        <w:rPr>
          <w:rFonts w:cs="Arial"/>
          <w:szCs w:val="22"/>
        </w:rPr>
        <w:t>, praxisorientierte</w:t>
      </w:r>
      <w:r w:rsidR="00B55B12" w:rsidRPr="0020352B">
        <w:rPr>
          <w:rFonts w:cs="Arial"/>
          <w:szCs w:val="22"/>
        </w:rPr>
        <w:t>s</w:t>
      </w:r>
      <w:r w:rsidRPr="0020352B">
        <w:rPr>
          <w:rFonts w:cs="Arial"/>
          <w:szCs w:val="22"/>
        </w:rPr>
        <w:t xml:space="preserve"> Grundlagen</w:t>
      </w:r>
      <w:r w:rsidR="00B55B12" w:rsidRPr="0020352B">
        <w:rPr>
          <w:rFonts w:cs="Arial"/>
          <w:szCs w:val="22"/>
        </w:rPr>
        <w:t>studium</w:t>
      </w:r>
      <w:r w:rsidRPr="0020352B">
        <w:rPr>
          <w:rFonts w:cs="Arial"/>
          <w:szCs w:val="22"/>
        </w:rPr>
        <w:t xml:space="preserve"> erreicht, </w:t>
      </w:r>
      <w:r w:rsidR="00B55B12" w:rsidRPr="0020352B">
        <w:rPr>
          <w:rFonts w:cs="Arial"/>
          <w:szCs w:val="22"/>
        </w:rPr>
        <w:t xml:space="preserve">das </w:t>
      </w:r>
      <w:r w:rsidRPr="0020352B">
        <w:rPr>
          <w:rFonts w:cs="Arial"/>
          <w:szCs w:val="22"/>
        </w:rPr>
        <w:t>an dem vorliegenden, ständig fortzuschreibenden Anforderungsprofil mit konkretis</w:t>
      </w:r>
      <w:r w:rsidR="00DD1790" w:rsidRPr="0020352B">
        <w:rPr>
          <w:rFonts w:cs="Arial"/>
          <w:szCs w:val="22"/>
        </w:rPr>
        <w:t xml:space="preserve">ierten Schlüsselqualifikationen </w:t>
      </w:r>
      <w:r w:rsidRPr="0020352B">
        <w:rPr>
          <w:rFonts w:cs="Arial"/>
          <w:szCs w:val="22"/>
        </w:rPr>
        <w:t>ausgerichtet ist und regelmäßig evaluiert wird.</w:t>
      </w:r>
      <w:r w:rsidR="00DD1790" w:rsidRPr="0020352B">
        <w:rPr>
          <w:rFonts w:cs="Arial"/>
          <w:szCs w:val="22"/>
        </w:rPr>
        <w:t xml:space="preserve"> Zu den Schlüsselqualifikationen zählen in Übereinstimmung mit d</w:t>
      </w:r>
      <w:r w:rsidR="008D16F9" w:rsidRPr="0020352B">
        <w:rPr>
          <w:rFonts w:cs="Arial"/>
          <w:szCs w:val="22"/>
        </w:rPr>
        <w:t>em Perso</w:t>
      </w:r>
      <w:r w:rsidR="00DD1790" w:rsidRPr="0020352B">
        <w:rPr>
          <w:rFonts w:cs="Arial"/>
          <w:szCs w:val="22"/>
        </w:rPr>
        <w:t>nalentwicklungskonzept der Lan</w:t>
      </w:r>
      <w:r w:rsidR="00FD4BA5" w:rsidRPr="0020352B">
        <w:rPr>
          <w:rFonts w:cs="Arial"/>
          <w:szCs w:val="22"/>
        </w:rPr>
        <w:t>desregi</w:t>
      </w:r>
      <w:r w:rsidR="00DD1790" w:rsidRPr="0020352B">
        <w:rPr>
          <w:rFonts w:cs="Arial"/>
          <w:szCs w:val="22"/>
        </w:rPr>
        <w:t>erung Schl</w:t>
      </w:r>
      <w:r w:rsidR="00FD4BA5" w:rsidRPr="0020352B">
        <w:rPr>
          <w:rFonts w:cs="Arial"/>
          <w:szCs w:val="22"/>
        </w:rPr>
        <w:t>eswi</w:t>
      </w:r>
      <w:r w:rsidR="00DD1790" w:rsidRPr="0020352B">
        <w:rPr>
          <w:rFonts w:cs="Arial"/>
          <w:szCs w:val="22"/>
        </w:rPr>
        <w:t>g-Holstein die persönl</w:t>
      </w:r>
      <w:r w:rsidR="00FD4BA5" w:rsidRPr="0020352B">
        <w:rPr>
          <w:rFonts w:cs="Arial"/>
          <w:szCs w:val="22"/>
        </w:rPr>
        <w:t>iche Kompetenz, die soziale Kompetenz, die Fachkompetenz und die</w:t>
      </w:r>
      <w:r w:rsidR="007F7F6C" w:rsidRPr="0020352B">
        <w:rPr>
          <w:rFonts w:cs="Arial"/>
          <w:szCs w:val="22"/>
        </w:rPr>
        <w:t xml:space="preserve"> Methodenkompetenz.</w:t>
      </w:r>
      <w:r w:rsidR="00FD4BA5" w:rsidRPr="0020352B">
        <w:rPr>
          <w:rFonts w:cs="Arial"/>
          <w:szCs w:val="22"/>
        </w:rPr>
        <w:t xml:space="preserve"> </w:t>
      </w:r>
    </w:p>
    <w:p w14:paraId="0D2DBA46" w14:textId="77777777" w:rsidR="00A57C67" w:rsidRPr="0020352B" w:rsidRDefault="00A57C67" w:rsidP="00AD5DAB">
      <w:pPr>
        <w:spacing w:after="120" w:line="240" w:lineRule="auto"/>
        <w:jc w:val="both"/>
        <w:rPr>
          <w:rFonts w:cs="Arial"/>
          <w:szCs w:val="22"/>
        </w:rPr>
      </w:pPr>
    </w:p>
    <w:p w14:paraId="2E4FD929" w14:textId="23F54E4E" w:rsidR="00691EF3" w:rsidRPr="00942825" w:rsidRDefault="00691EF3" w:rsidP="00942825">
      <w:pPr>
        <w:pStyle w:val="berschrift4"/>
      </w:pPr>
      <w:r w:rsidRPr="00942825">
        <w:t>Persönliche Kompetenz</w:t>
      </w:r>
    </w:p>
    <w:p w14:paraId="484AC98B" w14:textId="77777777" w:rsidR="00691EF3" w:rsidRPr="0020352B" w:rsidRDefault="00691EF3" w:rsidP="00AD5DAB">
      <w:pPr>
        <w:spacing w:after="120" w:line="240" w:lineRule="auto"/>
        <w:jc w:val="both"/>
        <w:rPr>
          <w:rFonts w:cs="Arial"/>
          <w:szCs w:val="22"/>
        </w:rPr>
      </w:pPr>
      <w:r w:rsidRPr="0020352B">
        <w:rPr>
          <w:rFonts w:cs="Arial"/>
          <w:szCs w:val="22"/>
        </w:rPr>
        <w:lastRenderedPageBreak/>
        <w:t>Die persönliche Kompetenz beschreibt die Fähigkeiten, selbständig, verantwortungsbewusst, motiviert und zielorientiert zu handeln. Erforderlich sind:</w:t>
      </w:r>
    </w:p>
    <w:p w14:paraId="7822B68E" w14:textId="77777777" w:rsidR="00691EF3" w:rsidRPr="00942825" w:rsidRDefault="00691EF3" w:rsidP="002B1AED">
      <w:pPr>
        <w:numPr>
          <w:ilvl w:val="0"/>
          <w:numId w:val="14"/>
        </w:numPr>
        <w:spacing w:after="120" w:line="240" w:lineRule="auto"/>
        <w:ind w:left="714" w:hanging="357"/>
        <w:jc w:val="both"/>
        <w:rPr>
          <w:rFonts w:cs="Arial"/>
        </w:rPr>
      </w:pPr>
      <w:r w:rsidRPr="0020352B">
        <w:rPr>
          <w:rFonts w:cs="Arial"/>
          <w:szCs w:val="22"/>
        </w:rPr>
        <w:t>Fähigkeit</w:t>
      </w:r>
      <w:r w:rsidR="00E35BA5" w:rsidRPr="0020352B">
        <w:rPr>
          <w:rFonts w:cs="Arial"/>
          <w:szCs w:val="22"/>
        </w:rPr>
        <w:t xml:space="preserve"> </w:t>
      </w:r>
      <w:r w:rsidR="00E35BA5" w:rsidRPr="00942825">
        <w:rPr>
          <w:rFonts w:cs="Arial"/>
        </w:rPr>
        <w:t>zum analytischen Denken</w:t>
      </w:r>
      <w:r w:rsidR="00D053CB" w:rsidRPr="00942825">
        <w:rPr>
          <w:rFonts w:cs="Arial"/>
        </w:rPr>
        <w:t>,</w:t>
      </w:r>
    </w:p>
    <w:p w14:paraId="66C2565A"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Leistungsbereitschaft und Motivatio</w:t>
      </w:r>
      <w:r w:rsidR="006406E1" w:rsidRPr="00942825">
        <w:rPr>
          <w:rFonts w:cs="Arial"/>
        </w:rPr>
        <w:t>n</w:t>
      </w:r>
      <w:r w:rsidR="00D053CB" w:rsidRPr="00942825">
        <w:rPr>
          <w:rFonts w:cs="Arial"/>
        </w:rPr>
        <w:t>,</w:t>
      </w:r>
    </w:p>
    <w:p w14:paraId="4877A2C5"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Verantwortungsbereitschaft</w:t>
      </w:r>
      <w:r w:rsidR="00D053CB" w:rsidRPr="00942825">
        <w:rPr>
          <w:rFonts w:cs="Arial"/>
        </w:rPr>
        <w:t>,</w:t>
      </w:r>
    </w:p>
    <w:p w14:paraId="30AC44DF"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Eigeninitiative</w:t>
      </w:r>
      <w:r w:rsidR="00D053CB" w:rsidRPr="00942825">
        <w:rPr>
          <w:rFonts w:cs="Arial"/>
        </w:rPr>
        <w:t>,</w:t>
      </w:r>
    </w:p>
    <w:p w14:paraId="5BDAE8AA"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Flexibilität und Kreativität</w:t>
      </w:r>
      <w:r w:rsidR="00D053CB" w:rsidRPr="00942825">
        <w:rPr>
          <w:rFonts w:cs="Arial"/>
        </w:rPr>
        <w:t>,</w:t>
      </w:r>
    </w:p>
    <w:p w14:paraId="781CB0CC"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Veränderungsbereitschaft</w:t>
      </w:r>
      <w:r w:rsidR="00D053CB" w:rsidRPr="00942825">
        <w:rPr>
          <w:rFonts w:cs="Arial"/>
        </w:rPr>
        <w:t>,</w:t>
      </w:r>
    </w:p>
    <w:p w14:paraId="7FB789A7" w14:textId="77777777" w:rsidR="00691EF3" w:rsidRPr="00942825" w:rsidRDefault="00D11B6F" w:rsidP="002B1AED">
      <w:pPr>
        <w:numPr>
          <w:ilvl w:val="0"/>
          <w:numId w:val="14"/>
        </w:numPr>
        <w:spacing w:after="120" w:line="240" w:lineRule="auto"/>
        <w:ind w:left="714" w:hanging="357"/>
        <w:jc w:val="both"/>
        <w:rPr>
          <w:rFonts w:cs="Arial"/>
        </w:rPr>
      </w:pPr>
      <w:r w:rsidRPr="00942825">
        <w:rPr>
          <w:rFonts w:cs="Arial"/>
        </w:rPr>
        <w:t xml:space="preserve">Selbstsicherheit und </w:t>
      </w:r>
      <w:r w:rsidR="00691EF3" w:rsidRPr="00942825">
        <w:rPr>
          <w:rFonts w:cs="Arial"/>
        </w:rPr>
        <w:t>Durchsetzungsvermögen</w:t>
      </w:r>
      <w:r w:rsidR="00D053CB" w:rsidRPr="00942825">
        <w:rPr>
          <w:rFonts w:cs="Arial"/>
        </w:rPr>
        <w:t>,</w:t>
      </w:r>
    </w:p>
    <w:p w14:paraId="3F28BC23"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Kritikfähigkeit</w:t>
      </w:r>
      <w:r w:rsidR="00D053CB" w:rsidRPr="00942825">
        <w:rPr>
          <w:rFonts w:cs="Arial"/>
        </w:rPr>
        <w:t>,</w:t>
      </w:r>
    </w:p>
    <w:p w14:paraId="18C656EB"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vorbildhaftes Verhalten nach innen und außen</w:t>
      </w:r>
      <w:r w:rsidR="00D053CB" w:rsidRPr="00942825">
        <w:rPr>
          <w:rFonts w:cs="Arial"/>
        </w:rPr>
        <w:t>,</w:t>
      </w:r>
    </w:p>
    <w:p w14:paraId="0C0144CC" w14:textId="77777777" w:rsidR="00691EF3" w:rsidRPr="00942825" w:rsidRDefault="002B6C41" w:rsidP="002B1AED">
      <w:pPr>
        <w:numPr>
          <w:ilvl w:val="0"/>
          <w:numId w:val="14"/>
        </w:numPr>
        <w:spacing w:after="120" w:line="240" w:lineRule="auto"/>
        <w:ind w:left="714" w:hanging="357"/>
        <w:jc w:val="both"/>
        <w:rPr>
          <w:rFonts w:cs="Arial"/>
        </w:rPr>
      </w:pPr>
      <w:r w:rsidRPr="00942825">
        <w:rPr>
          <w:rFonts w:cs="Arial"/>
        </w:rPr>
        <w:t>F</w:t>
      </w:r>
      <w:r w:rsidR="00691EF3" w:rsidRPr="00942825">
        <w:rPr>
          <w:rFonts w:cs="Arial"/>
        </w:rPr>
        <w:t>ähigkeit</w:t>
      </w:r>
      <w:r w:rsidRPr="00942825">
        <w:rPr>
          <w:rFonts w:cs="Arial"/>
        </w:rPr>
        <w:t xml:space="preserve"> zur mündlichen und schriftlichen Kommunikation</w:t>
      </w:r>
      <w:r w:rsidR="00691EF3" w:rsidRPr="00942825">
        <w:rPr>
          <w:rFonts w:cs="Arial"/>
        </w:rPr>
        <w:t>,</w:t>
      </w:r>
      <w:r w:rsidR="00B9758C" w:rsidRPr="00942825">
        <w:rPr>
          <w:rFonts w:cs="Arial"/>
        </w:rPr>
        <w:t xml:space="preserve"> auch in Fremdsprachen</w:t>
      </w:r>
      <w:r w:rsidR="00D053CB" w:rsidRPr="00942825">
        <w:rPr>
          <w:rFonts w:cs="Arial"/>
        </w:rPr>
        <w:t>,</w:t>
      </w:r>
    </w:p>
    <w:p w14:paraId="27B90E44"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hohe psychische und physische Belastbarkeit</w:t>
      </w:r>
      <w:r w:rsidR="00D053CB" w:rsidRPr="00942825">
        <w:rPr>
          <w:rFonts w:cs="Arial"/>
        </w:rPr>
        <w:t>,</w:t>
      </w:r>
    </w:p>
    <w:p w14:paraId="01651D79" w14:textId="77777777" w:rsidR="00691EF3" w:rsidRPr="0020352B" w:rsidRDefault="000D26BF" w:rsidP="002B1AED">
      <w:pPr>
        <w:numPr>
          <w:ilvl w:val="0"/>
          <w:numId w:val="14"/>
        </w:numPr>
        <w:spacing w:after="120" w:line="240" w:lineRule="auto"/>
        <w:ind w:left="714" w:hanging="357"/>
        <w:jc w:val="both"/>
        <w:rPr>
          <w:rFonts w:cs="Arial"/>
        </w:rPr>
      </w:pPr>
      <w:r w:rsidRPr="0020352B">
        <w:rPr>
          <w:rFonts w:cs="Arial"/>
        </w:rPr>
        <w:t xml:space="preserve">Befähigung zur leitbildorientierten Zusammenarbeit </w:t>
      </w:r>
      <w:r w:rsidR="00D053CB">
        <w:rPr>
          <w:rFonts w:cs="Arial"/>
        </w:rPr>
        <w:t>und</w:t>
      </w:r>
    </w:p>
    <w:p w14:paraId="1F286B79"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Bereitschaft zum lebenslangen Lernen</w:t>
      </w:r>
      <w:r w:rsidR="00D053CB" w:rsidRPr="00942825">
        <w:rPr>
          <w:rFonts w:cs="Arial"/>
        </w:rPr>
        <w:t>.</w:t>
      </w:r>
    </w:p>
    <w:p w14:paraId="6CAFC37E" w14:textId="77777777" w:rsidR="00691EF3" w:rsidRPr="0020352B" w:rsidRDefault="00691EF3" w:rsidP="00B41B56">
      <w:pPr>
        <w:jc w:val="both"/>
        <w:rPr>
          <w:szCs w:val="22"/>
        </w:rPr>
      </w:pPr>
    </w:p>
    <w:p w14:paraId="2DEBA981" w14:textId="6E985EEA" w:rsidR="00691EF3" w:rsidRPr="00942825" w:rsidRDefault="00691EF3" w:rsidP="00942825">
      <w:pPr>
        <w:pStyle w:val="berschrift4"/>
        <w:ind w:left="862" w:hanging="862"/>
      </w:pPr>
      <w:r w:rsidRPr="00942825">
        <w:t>Soziale Kompetenz</w:t>
      </w:r>
    </w:p>
    <w:p w14:paraId="44D28B4F" w14:textId="77777777" w:rsidR="00691EF3" w:rsidRPr="0020352B" w:rsidRDefault="00691EF3" w:rsidP="00AD5DAB">
      <w:pPr>
        <w:spacing w:after="120" w:line="240" w:lineRule="auto"/>
        <w:jc w:val="both"/>
        <w:rPr>
          <w:rFonts w:cs="Arial"/>
          <w:szCs w:val="22"/>
        </w:rPr>
      </w:pPr>
      <w:r w:rsidRPr="0020352B">
        <w:rPr>
          <w:rFonts w:cs="Arial"/>
          <w:szCs w:val="22"/>
        </w:rPr>
        <w:t>Die soziale Kompetenz beschreibt die Fähigkeiten zur Kooperation mit anderen Menschen in konkreten Arbeitsbeziehungen. Erforderlich sind:</w:t>
      </w:r>
    </w:p>
    <w:p w14:paraId="5C37408C"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ausgeprägte Kontakt- und Kommunikationsfähigkeit</w:t>
      </w:r>
      <w:r w:rsidR="00D053CB" w:rsidRPr="00942825">
        <w:rPr>
          <w:rFonts w:cs="Arial"/>
        </w:rPr>
        <w:t>,</w:t>
      </w:r>
    </w:p>
    <w:p w14:paraId="4EB41572"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Einfühlungsvermögen</w:t>
      </w:r>
      <w:r w:rsidR="00D053CB" w:rsidRPr="00942825">
        <w:rPr>
          <w:rFonts w:cs="Arial"/>
        </w:rPr>
        <w:t>,</w:t>
      </w:r>
    </w:p>
    <w:p w14:paraId="6DA7A767"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Toleranz</w:t>
      </w:r>
      <w:r w:rsidR="00D053CB" w:rsidRPr="00942825">
        <w:rPr>
          <w:rFonts w:cs="Arial"/>
        </w:rPr>
        <w:t>,</w:t>
      </w:r>
    </w:p>
    <w:p w14:paraId="53CE1753"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respektvolles Verhalten</w:t>
      </w:r>
      <w:r w:rsidR="00D053CB" w:rsidRPr="00942825">
        <w:rPr>
          <w:rFonts w:cs="Arial"/>
        </w:rPr>
        <w:t>,</w:t>
      </w:r>
    </w:p>
    <w:p w14:paraId="24619D33"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Kooperationsfähigkeit</w:t>
      </w:r>
      <w:r w:rsidR="00D053CB" w:rsidRPr="00942825">
        <w:rPr>
          <w:rFonts w:cs="Arial"/>
        </w:rPr>
        <w:t>,</w:t>
      </w:r>
    </w:p>
    <w:p w14:paraId="4FD88365" w14:textId="77777777" w:rsidR="00691EF3" w:rsidRPr="00942825" w:rsidRDefault="00B1273A" w:rsidP="002B1AED">
      <w:pPr>
        <w:numPr>
          <w:ilvl w:val="0"/>
          <w:numId w:val="14"/>
        </w:numPr>
        <w:spacing w:after="120" w:line="240" w:lineRule="auto"/>
        <w:ind w:left="714" w:hanging="357"/>
        <w:jc w:val="both"/>
        <w:rPr>
          <w:rFonts w:cs="Arial"/>
        </w:rPr>
      </w:pPr>
      <w:r w:rsidRPr="00942825">
        <w:rPr>
          <w:rFonts w:cs="Arial"/>
        </w:rPr>
        <w:t xml:space="preserve">Befähigung </w:t>
      </w:r>
      <w:r w:rsidR="002B6C41" w:rsidRPr="00942825">
        <w:rPr>
          <w:rFonts w:cs="Arial"/>
        </w:rPr>
        <w:t xml:space="preserve">zur Handhabung von </w:t>
      </w:r>
      <w:r w:rsidR="00691EF3" w:rsidRPr="00942825">
        <w:rPr>
          <w:rFonts w:cs="Arial"/>
        </w:rPr>
        <w:t>Konflikt</w:t>
      </w:r>
      <w:r w:rsidR="002B6C41" w:rsidRPr="00942825">
        <w:rPr>
          <w:rFonts w:cs="Arial"/>
        </w:rPr>
        <w:t>en</w:t>
      </w:r>
      <w:r w:rsidR="00D053CB" w:rsidRPr="00942825">
        <w:rPr>
          <w:rFonts w:cs="Arial"/>
        </w:rPr>
        <w:t>,</w:t>
      </w:r>
    </w:p>
    <w:p w14:paraId="403599AD"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Team- und Integrationsfähigkeit</w:t>
      </w:r>
      <w:r w:rsidR="00D053CB" w:rsidRPr="00942825">
        <w:rPr>
          <w:rFonts w:cs="Arial"/>
        </w:rPr>
        <w:t>,</w:t>
      </w:r>
    </w:p>
    <w:p w14:paraId="63554F79"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interkulturelle Kompetenz</w:t>
      </w:r>
      <w:r w:rsidR="00D053CB" w:rsidRPr="00942825">
        <w:rPr>
          <w:rFonts w:cs="Arial"/>
        </w:rPr>
        <w:t>,</w:t>
      </w:r>
    </w:p>
    <w:p w14:paraId="5AD6B5B0" w14:textId="77777777" w:rsidR="00CD4A59" w:rsidRPr="00942825" w:rsidRDefault="00CD4A59" w:rsidP="002B1AED">
      <w:pPr>
        <w:numPr>
          <w:ilvl w:val="0"/>
          <w:numId w:val="14"/>
        </w:numPr>
        <w:spacing w:after="120" w:line="240" w:lineRule="auto"/>
        <w:ind w:left="714" w:hanging="357"/>
        <w:jc w:val="both"/>
        <w:rPr>
          <w:rFonts w:cs="Arial"/>
        </w:rPr>
      </w:pPr>
      <w:r w:rsidRPr="00942825">
        <w:rPr>
          <w:rFonts w:cs="Arial"/>
        </w:rPr>
        <w:t>demokratische Resilienz</w:t>
      </w:r>
      <w:r w:rsidR="00D053CB" w:rsidRPr="00942825">
        <w:rPr>
          <w:rFonts w:cs="Arial"/>
        </w:rPr>
        <w:t xml:space="preserve"> und</w:t>
      </w:r>
    </w:p>
    <w:p w14:paraId="7A050DE1"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Fähigkeit, das eigene Verhalten an ethischen Orientierungen auszurichten</w:t>
      </w:r>
      <w:r w:rsidR="00D053CB" w:rsidRPr="00942825">
        <w:rPr>
          <w:rFonts w:cs="Arial"/>
        </w:rPr>
        <w:t>.</w:t>
      </w:r>
    </w:p>
    <w:p w14:paraId="2EF274FD" w14:textId="77777777" w:rsidR="00691EF3" w:rsidRPr="00942825" w:rsidRDefault="00691EF3" w:rsidP="00942825">
      <w:pPr>
        <w:spacing w:after="120" w:line="240" w:lineRule="auto"/>
        <w:jc w:val="both"/>
        <w:rPr>
          <w:rFonts w:cs="Arial"/>
        </w:rPr>
      </w:pPr>
    </w:p>
    <w:p w14:paraId="267ED851" w14:textId="03745383" w:rsidR="00691EF3" w:rsidRPr="00942825" w:rsidRDefault="00691EF3" w:rsidP="00942825">
      <w:pPr>
        <w:pStyle w:val="berschrift4"/>
        <w:ind w:left="862" w:hanging="862"/>
      </w:pPr>
      <w:r w:rsidRPr="00942825">
        <w:t>Fachkompetenz</w:t>
      </w:r>
    </w:p>
    <w:p w14:paraId="6B3D5D10" w14:textId="77777777" w:rsidR="00D053CB" w:rsidRDefault="00691EF3" w:rsidP="003A0C13">
      <w:pPr>
        <w:spacing w:after="120" w:line="240" w:lineRule="auto"/>
        <w:jc w:val="both"/>
        <w:rPr>
          <w:rFonts w:cs="Arial"/>
          <w:szCs w:val="22"/>
        </w:rPr>
      </w:pPr>
      <w:r w:rsidRPr="0020352B">
        <w:rPr>
          <w:rFonts w:cs="Arial"/>
          <w:szCs w:val="22"/>
        </w:rPr>
        <w:t xml:space="preserve">Die Fachkompetenz beinhaltet die Kriterien, die erfüllt sein müssen, um die Aufgaben systemisch bearbeiten zu können. </w:t>
      </w:r>
    </w:p>
    <w:p w14:paraId="2C280D26" w14:textId="77777777" w:rsidR="003A0C13" w:rsidRPr="0020352B" w:rsidRDefault="00691EF3" w:rsidP="003A0C13">
      <w:pPr>
        <w:spacing w:after="120" w:line="240" w:lineRule="auto"/>
        <w:jc w:val="both"/>
        <w:rPr>
          <w:rFonts w:cs="Arial"/>
          <w:szCs w:val="22"/>
        </w:rPr>
      </w:pPr>
      <w:r w:rsidRPr="0020352B">
        <w:rPr>
          <w:rFonts w:cs="Arial"/>
          <w:szCs w:val="22"/>
        </w:rPr>
        <w:t>Erforderlich sind für eine spartenspezifische Grundlagen</w:t>
      </w:r>
      <w:r w:rsidR="006111D1" w:rsidRPr="0020352B">
        <w:rPr>
          <w:rFonts w:cs="Arial"/>
          <w:szCs w:val="22"/>
        </w:rPr>
        <w:t>aus</w:t>
      </w:r>
      <w:r w:rsidRPr="0020352B">
        <w:rPr>
          <w:rFonts w:cs="Arial"/>
          <w:szCs w:val="22"/>
        </w:rPr>
        <w:t>bildung der Schutzpolizei</w:t>
      </w:r>
      <w:r w:rsidR="00D147DC">
        <w:rPr>
          <w:rFonts w:cs="Arial"/>
          <w:szCs w:val="22"/>
        </w:rPr>
        <w:t xml:space="preserve"> bzw. der Wasserschutzpolizei</w:t>
      </w:r>
      <w:r w:rsidRPr="0020352B">
        <w:rPr>
          <w:rFonts w:cs="Arial"/>
          <w:szCs w:val="22"/>
        </w:rPr>
        <w:t xml:space="preserve">: </w:t>
      </w:r>
    </w:p>
    <w:p w14:paraId="178D38A8" w14:textId="77777777" w:rsidR="00691EF3" w:rsidRPr="00942825" w:rsidRDefault="00691EF3" w:rsidP="002B1AED">
      <w:pPr>
        <w:numPr>
          <w:ilvl w:val="0"/>
          <w:numId w:val="14"/>
        </w:numPr>
        <w:spacing w:after="120" w:line="240" w:lineRule="auto"/>
        <w:ind w:left="714" w:hanging="357"/>
        <w:jc w:val="both"/>
        <w:rPr>
          <w:rFonts w:cs="Arial"/>
        </w:rPr>
      </w:pPr>
      <w:r w:rsidRPr="0020352B">
        <w:rPr>
          <w:rFonts w:cs="Arial"/>
          <w:szCs w:val="22"/>
        </w:rPr>
        <w:t>breites</w:t>
      </w:r>
      <w:r w:rsidRPr="00942825">
        <w:rPr>
          <w:rFonts w:cs="Arial"/>
        </w:rPr>
        <w:t xml:space="preserve">, in hohem Maße </w:t>
      </w:r>
      <w:r w:rsidRPr="0020352B">
        <w:rPr>
          <w:rFonts w:cs="Arial"/>
        </w:rPr>
        <w:t>praxisorientiertes Handlungswissen</w:t>
      </w:r>
      <w:r w:rsidR="00D053CB">
        <w:rPr>
          <w:rFonts w:cs="Arial"/>
        </w:rPr>
        <w:t>,</w:t>
      </w:r>
    </w:p>
    <w:p w14:paraId="1FC3544F"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Anzeigen- und Tatortaufnahme</w:t>
      </w:r>
      <w:r w:rsidR="00D053CB">
        <w:rPr>
          <w:rFonts w:cs="Arial"/>
        </w:rPr>
        <w:t>,</w:t>
      </w:r>
    </w:p>
    <w:p w14:paraId="238614EC"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Verkehrsunfallaufnahme</w:t>
      </w:r>
      <w:r w:rsidR="00D053CB">
        <w:rPr>
          <w:rFonts w:cs="Arial"/>
        </w:rPr>
        <w:t>,</w:t>
      </w:r>
    </w:p>
    <w:p w14:paraId="69DD5A61"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eigenverantwortlichen, schlüssigen und gerichtsverwertbaren Ermittlungsführung</w:t>
      </w:r>
      <w:r w:rsidR="00D053CB">
        <w:rPr>
          <w:rFonts w:cs="Arial"/>
        </w:rPr>
        <w:t>,</w:t>
      </w:r>
    </w:p>
    <w:p w14:paraId="6BE1215D"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lastRenderedPageBreak/>
        <w:t xml:space="preserve">Befähigung zur eigenverantwortlichen Anregung, Anordnung und Durchführung präventiver und repressiver </w:t>
      </w:r>
      <w:r w:rsidR="00D81901" w:rsidRPr="0020352B">
        <w:rPr>
          <w:rFonts w:cs="Arial"/>
        </w:rPr>
        <w:t>M</w:t>
      </w:r>
      <w:r w:rsidRPr="0020352B">
        <w:rPr>
          <w:rFonts w:cs="Arial"/>
        </w:rPr>
        <w:t>aßnahmen</w:t>
      </w:r>
      <w:r w:rsidR="00D053CB">
        <w:rPr>
          <w:rFonts w:cs="Arial"/>
        </w:rPr>
        <w:t>,</w:t>
      </w:r>
    </w:p>
    <w:p w14:paraId="36C9DCBB"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Durchführung von Befragungen, Anhörungen und Vernehmungen</w:t>
      </w:r>
      <w:r w:rsidR="00D053CB">
        <w:rPr>
          <w:rFonts w:cs="Arial"/>
        </w:rPr>
        <w:t>,</w:t>
      </w:r>
    </w:p>
    <w:p w14:paraId="7925B3CB"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Fähigkeit zur Mitwirkung an der polizeilichen Verkehrssicherheitsarbeit</w:t>
      </w:r>
      <w:r w:rsidR="00D053CB">
        <w:rPr>
          <w:rFonts w:cs="Arial"/>
        </w:rPr>
        <w:t>,</w:t>
      </w:r>
    </w:p>
    <w:p w14:paraId="366F65FD"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fachlichen Bearbeitung von Ersuchen anderer Behörden und Dienststellen</w:t>
      </w:r>
      <w:r w:rsidR="00D053CB">
        <w:rPr>
          <w:rFonts w:cs="Arial"/>
        </w:rPr>
        <w:t>,</w:t>
      </w:r>
    </w:p>
    <w:p w14:paraId="6AA85C78" w14:textId="77777777" w:rsidR="00691EF3" w:rsidRPr="0020352B" w:rsidRDefault="007F24CF" w:rsidP="002B1AED">
      <w:pPr>
        <w:numPr>
          <w:ilvl w:val="0"/>
          <w:numId w:val="14"/>
        </w:numPr>
        <w:spacing w:after="120" w:line="240" w:lineRule="auto"/>
        <w:ind w:left="714" w:hanging="357"/>
        <w:jc w:val="both"/>
        <w:rPr>
          <w:rFonts w:cs="Arial"/>
        </w:rPr>
      </w:pPr>
      <w:r w:rsidRPr="0020352B">
        <w:rPr>
          <w:rFonts w:cs="Arial"/>
        </w:rPr>
        <w:t xml:space="preserve">grundlegende Kenntnisse über leitbildorientierte Führung und </w:t>
      </w:r>
      <w:r w:rsidR="00691EF3" w:rsidRPr="0020352B">
        <w:rPr>
          <w:rFonts w:cs="Arial"/>
        </w:rPr>
        <w:t>Befähigung zur Mitwirkung an Führungsprozessen</w:t>
      </w:r>
      <w:r w:rsidR="00D053CB">
        <w:rPr>
          <w:rFonts w:cs="Arial"/>
        </w:rPr>
        <w:t>,</w:t>
      </w:r>
    </w:p>
    <w:p w14:paraId="57F06553" w14:textId="77777777" w:rsidR="000C4530" w:rsidRPr="0020352B" w:rsidRDefault="00691EF3" w:rsidP="002B1AED">
      <w:pPr>
        <w:numPr>
          <w:ilvl w:val="0"/>
          <w:numId w:val="14"/>
        </w:numPr>
        <w:spacing w:after="120" w:line="240" w:lineRule="auto"/>
        <w:ind w:left="714" w:hanging="357"/>
        <w:jc w:val="both"/>
        <w:rPr>
          <w:rFonts w:cs="Arial"/>
        </w:rPr>
      </w:pPr>
      <w:r w:rsidRPr="0020352B">
        <w:rPr>
          <w:rFonts w:cs="Arial"/>
        </w:rPr>
        <w:t>Befähigung zum verantwortlichen Führen kleinerer Einsatzlagen</w:t>
      </w:r>
      <w:r w:rsidR="00501B9A" w:rsidRPr="0020352B">
        <w:rPr>
          <w:rFonts w:cs="Arial"/>
        </w:rPr>
        <w:t xml:space="preserve"> des täglichen Dienstes</w:t>
      </w:r>
      <w:r w:rsidR="00D053CB">
        <w:rPr>
          <w:rFonts w:cs="Arial"/>
        </w:rPr>
        <w:t>,</w:t>
      </w:r>
    </w:p>
    <w:p w14:paraId="3C6BF30D" w14:textId="77777777" w:rsidR="000C4530" w:rsidRPr="0020352B" w:rsidRDefault="000C4530" w:rsidP="002B1AED">
      <w:pPr>
        <w:numPr>
          <w:ilvl w:val="0"/>
          <w:numId w:val="14"/>
        </w:numPr>
        <w:spacing w:after="120" w:line="240" w:lineRule="auto"/>
        <w:ind w:left="714" w:hanging="357"/>
        <w:jc w:val="both"/>
        <w:rPr>
          <w:rFonts w:cs="Arial"/>
        </w:rPr>
      </w:pPr>
      <w:r w:rsidRPr="0020352B">
        <w:rPr>
          <w:rFonts w:cs="Arial"/>
        </w:rPr>
        <w:t>Befähigung zur Führung kleiner Organisationseinheiten</w:t>
      </w:r>
      <w:r w:rsidR="00D053CB">
        <w:rPr>
          <w:rFonts w:cs="Arial"/>
        </w:rPr>
        <w:t>,</w:t>
      </w:r>
      <w:r w:rsidRPr="0020352B">
        <w:rPr>
          <w:rFonts w:cs="Arial"/>
        </w:rPr>
        <w:t xml:space="preserve"> </w:t>
      </w:r>
    </w:p>
    <w:p w14:paraId="145801A8"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zum Einsatz in geschlossenen Einheiten</w:t>
      </w:r>
      <w:r w:rsidR="00D053CB">
        <w:rPr>
          <w:rFonts w:cs="Arial"/>
        </w:rPr>
        <w:t>,</w:t>
      </w:r>
    </w:p>
    <w:p w14:paraId="0F444BE6" w14:textId="77777777" w:rsidR="00B9758C" w:rsidRPr="0020352B" w:rsidRDefault="00B9758C" w:rsidP="002B1AED">
      <w:pPr>
        <w:numPr>
          <w:ilvl w:val="0"/>
          <w:numId w:val="14"/>
        </w:numPr>
        <w:spacing w:after="120" w:line="240" w:lineRule="auto"/>
        <w:ind w:left="714" w:hanging="357"/>
        <w:jc w:val="both"/>
        <w:rPr>
          <w:rFonts w:cs="Arial"/>
        </w:rPr>
      </w:pPr>
      <w:r w:rsidRPr="0020352B">
        <w:rPr>
          <w:rFonts w:cs="Arial"/>
        </w:rPr>
        <w:t>Fremdsprachenkenntnisse mit polizeilichem Bezug</w:t>
      </w:r>
      <w:r w:rsidR="00D053CB">
        <w:rPr>
          <w:rFonts w:cs="Arial"/>
        </w:rPr>
        <w:t xml:space="preserve"> und</w:t>
      </w:r>
    </w:p>
    <w:p w14:paraId="4A205D11" w14:textId="77777777" w:rsidR="00691EF3" w:rsidRPr="0020352B" w:rsidRDefault="00830799" w:rsidP="002B1AED">
      <w:pPr>
        <w:numPr>
          <w:ilvl w:val="0"/>
          <w:numId w:val="14"/>
        </w:numPr>
        <w:spacing w:after="120" w:line="240" w:lineRule="auto"/>
        <w:ind w:left="714" w:hanging="357"/>
        <w:jc w:val="both"/>
        <w:rPr>
          <w:rFonts w:cs="Arial"/>
          <w:szCs w:val="22"/>
        </w:rPr>
      </w:pPr>
      <w:r w:rsidRPr="0020352B">
        <w:rPr>
          <w:rFonts w:cs="Arial"/>
        </w:rPr>
        <w:t xml:space="preserve">weitergehende </w:t>
      </w:r>
      <w:r w:rsidR="00691EF3" w:rsidRPr="0020352B">
        <w:rPr>
          <w:rFonts w:cs="Arial"/>
        </w:rPr>
        <w:t xml:space="preserve">berufspraktische </w:t>
      </w:r>
      <w:r w:rsidR="004A7000" w:rsidRPr="0020352B">
        <w:rPr>
          <w:rFonts w:cs="Arial"/>
        </w:rPr>
        <w:t>Fähigkeiten</w:t>
      </w:r>
      <w:r w:rsidR="004A7000" w:rsidRPr="00942825">
        <w:rPr>
          <w:rFonts w:cs="Arial"/>
        </w:rPr>
        <w:t>,</w:t>
      </w:r>
      <w:r w:rsidR="00EF4302" w:rsidRPr="00942825">
        <w:rPr>
          <w:rFonts w:cs="Arial"/>
        </w:rPr>
        <w:t xml:space="preserve"> </w:t>
      </w:r>
      <w:r w:rsidR="004A7000" w:rsidRPr="00942825">
        <w:rPr>
          <w:rFonts w:cs="Arial"/>
        </w:rPr>
        <w:t xml:space="preserve">Kenntnisse </w:t>
      </w:r>
      <w:r w:rsidR="00EF4302" w:rsidRPr="00942825">
        <w:rPr>
          <w:rFonts w:cs="Arial"/>
        </w:rPr>
        <w:t>und</w:t>
      </w:r>
      <w:r w:rsidR="00EF4302" w:rsidRPr="0020352B">
        <w:rPr>
          <w:rFonts w:cs="Arial"/>
          <w:szCs w:val="22"/>
        </w:rPr>
        <w:t xml:space="preserve"> Fertigkeiten</w:t>
      </w:r>
      <w:r w:rsidR="00D053CB">
        <w:rPr>
          <w:rFonts w:cs="Arial"/>
          <w:szCs w:val="22"/>
        </w:rPr>
        <w:t>.</w:t>
      </w:r>
      <w:r w:rsidR="00EF4302" w:rsidRPr="0020352B">
        <w:rPr>
          <w:rFonts w:cs="Arial"/>
          <w:szCs w:val="22"/>
        </w:rPr>
        <w:t xml:space="preserve"> </w:t>
      </w:r>
    </w:p>
    <w:p w14:paraId="569F3CF3" w14:textId="77777777" w:rsidR="00691EF3" w:rsidRPr="0020352B" w:rsidRDefault="00691EF3" w:rsidP="00AD5DAB">
      <w:pPr>
        <w:tabs>
          <w:tab w:val="num" w:pos="900"/>
        </w:tabs>
        <w:spacing w:after="120" w:line="240" w:lineRule="auto"/>
        <w:jc w:val="both"/>
        <w:rPr>
          <w:rFonts w:cs="Arial"/>
          <w:szCs w:val="22"/>
        </w:rPr>
      </w:pPr>
    </w:p>
    <w:p w14:paraId="35F22612" w14:textId="77777777" w:rsidR="00691EF3" w:rsidRPr="0020352B" w:rsidRDefault="00691EF3" w:rsidP="00AD5DAB">
      <w:pPr>
        <w:spacing w:after="120" w:line="240" w:lineRule="auto"/>
        <w:jc w:val="both"/>
        <w:rPr>
          <w:rFonts w:cs="Arial"/>
          <w:szCs w:val="22"/>
        </w:rPr>
      </w:pPr>
      <w:r w:rsidRPr="0020352B">
        <w:rPr>
          <w:rFonts w:cs="Arial"/>
          <w:szCs w:val="22"/>
        </w:rPr>
        <w:t>Für eine spartenspezifische Grundlagen</w:t>
      </w:r>
      <w:r w:rsidR="006111D1" w:rsidRPr="0020352B">
        <w:rPr>
          <w:rFonts w:cs="Arial"/>
          <w:szCs w:val="22"/>
        </w:rPr>
        <w:t>aus</w:t>
      </w:r>
      <w:r w:rsidRPr="0020352B">
        <w:rPr>
          <w:rFonts w:cs="Arial"/>
          <w:szCs w:val="22"/>
        </w:rPr>
        <w:t>bildung der Kriminalpolizei sind folgende Kompetenzmerkmale erforderlich:</w:t>
      </w:r>
    </w:p>
    <w:p w14:paraId="25AB5AAE" w14:textId="77777777" w:rsidR="00691EF3" w:rsidRPr="0020352B" w:rsidRDefault="00691EF3" w:rsidP="002B1AED">
      <w:pPr>
        <w:numPr>
          <w:ilvl w:val="0"/>
          <w:numId w:val="14"/>
        </w:numPr>
        <w:spacing w:after="120" w:line="240" w:lineRule="auto"/>
        <w:ind w:left="714" w:hanging="357"/>
        <w:jc w:val="both"/>
        <w:rPr>
          <w:rFonts w:cs="Arial"/>
        </w:rPr>
      </w:pPr>
      <w:r w:rsidRPr="00942825">
        <w:rPr>
          <w:rFonts w:cs="Arial"/>
        </w:rPr>
        <w:t xml:space="preserve">breites, in hohem Maße </w:t>
      </w:r>
      <w:r w:rsidRPr="0020352B">
        <w:rPr>
          <w:rFonts w:cs="Arial"/>
        </w:rPr>
        <w:t>praxisorientiertes Handlungswissen</w:t>
      </w:r>
      <w:r w:rsidR="00D053CB">
        <w:rPr>
          <w:rFonts w:cs="Arial"/>
        </w:rPr>
        <w:t>,</w:t>
      </w:r>
    </w:p>
    <w:p w14:paraId="39C28C65"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Anzeigen- und Tatortaufnahme auch in schwierigen Fällen</w:t>
      </w:r>
      <w:r w:rsidR="00D053CB">
        <w:rPr>
          <w:rFonts w:cs="Arial"/>
        </w:rPr>
        <w:t>,</w:t>
      </w:r>
    </w:p>
    <w:p w14:paraId="7790C798"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eigenverantwortlichen, schlüssigen und gerichtsverwertbaren Ermittlungsführung auch in umfangreichen und schwierigen Fällen</w:t>
      </w:r>
      <w:r w:rsidR="00D053CB">
        <w:rPr>
          <w:rFonts w:cs="Arial"/>
        </w:rPr>
        <w:t>,</w:t>
      </w:r>
    </w:p>
    <w:p w14:paraId="0846084F"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 xml:space="preserve">Befähigung zur eigenverantwortlichen Anregung, Anordnung und Durchführung präventiver und repressiver </w:t>
      </w:r>
      <w:r w:rsidR="004A7000" w:rsidRPr="0020352B">
        <w:rPr>
          <w:rFonts w:cs="Arial"/>
        </w:rPr>
        <w:t>M</w:t>
      </w:r>
      <w:r w:rsidRPr="0020352B">
        <w:rPr>
          <w:rFonts w:cs="Arial"/>
        </w:rPr>
        <w:t>aßnahmen</w:t>
      </w:r>
      <w:r w:rsidR="00D053CB">
        <w:rPr>
          <w:rFonts w:cs="Arial"/>
        </w:rPr>
        <w:t>,</w:t>
      </w:r>
    </w:p>
    <w:p w14:paraId="01B97C5F"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Durchführung von Befragungen, Anhö</w:t>
      </w:r>
      <w:r w:rsidR="00BC6118" w:rsidRPr="0020352B">
        <w:rPr>
          <w:rFonts w:cs="Arial"/>
        </w:rPr>
        <w:t xml:space="preserve">rungen </w:t>
      </w:r>
      <w:r w:rsidRPr="0020352B">
        <w:rPr>
          <w:rFonts w:cs="Arial"/>
        </w:rPr>
        <w:t>und Vernehmungen auch in schwierigen Fällen</w:t>
      </w:r>
      <w:r w:rsidR="00D053CB">
        <w:rPr>
          <w:rFonts w:cs="Arial"/>
        </w:rPr>
        <w:t>,</w:t>
      </w:r>
    </w:p>
    <w:p w14:paraId="43E4E86E" w14:textId="77777777" w:rsidR="00EF4302" w:rsidRPr="0020352B" w:rsidRDefault="00691EF3" w:rsidP="002B1AED">
      <w:pPr>
        <w:numPr>
          <w:ilvl w:val="0"/>
          <w:numId w:val="14"/>
        </w:numPr>
        <w:spacing w:after="120" w:line="240" w:lineRule="auto"/>
        <w:ind w:left="714" w:hanging="357"/>
        <w:jc w:val="both"/>
        <w:rPr>
          <w:rFonts w:cs="Arial"/>
        </w:rPr>
      </w:pPr>
      <w:r w:rsidRPr="0020352B">
        <w:rPr>
          <w:rFonts w:cs="Arial"/>
        </w:rPr>
        <w:t>Befähigung zur fachlichen Bearbeitung von Ersuchen anderer Behörden und Dienststellen</w:t>
      </w:r>
      <w:r w:rsidR="00D053CB">
        <w:rPr>
          <w:rFonts w:cs="Arial"/>
        </w:rPr>
        <w:t>,</w:t>
      </w:r>
    </w:p>
    <w:p w14:paraId="3FB5AC57" w14:textId="77777777" w:rsidR="000C4530" w:rsidRPr="0020352B" w:rsidRDefault="00EF4302" w:rsidP="002B1AED">
      <w:pPr>
        <w:numPr>
          <w:ilvl w:val="0"/>
          <w:numId w:val="14"/>
        </w:numPr>
        <w:spacing w:after="120" w:line="240" w:lineRule="auto"/>
        <w:ind w:left="714" w:hanging="357"/>
        <w:jc w:val="both"/>
        <w:rPr>
          <w:rFonts w:cs="Arial"/>
        </w:rPr>
      </w:pPr>
      <w:r w:rsidRPr="0020352B">
        <w:rPr>
          <w:rFonts w:cs="Arial"/>
        </w:rPr>
        <w:t>grundlegende Kenntnisse üb</w:t>
      </w:r>
      <w:r w:rsidR="00BC6118" w:rsidRPr="0020352B">
        <w:rPr>
          <w:rFonts w:cs="Arial"/>
        </w:rPr>
        <w:t xml:space="preserve">er leitbildorientierte Führung </w:t>
      </w:r>
      <w:r w:rsidRPr="0020352B">
        <w:rPr>
          <w:rFonts w:cs="Arial"/>
        </w:rPr>
        <w:t xml:space="preserve">und </w:t>
      </w:r>
      <w:r w:rsidR="00691EF3" w:rsidRPr="0020352B">
        <w:rPr>
          <w:rFonts w:cs="Arial"/>
        </w:rPr>
        <w:t>Befähigung zur Mitwirkung an Führungsprozessen</w:t>
      </w:r>
      <w:r w:rsidR="00D053CB">
        <w:rPr>
          <w:rFonts w:cs="Arial"/>
        </w:rPr>
        <w:t>,</w:t>
      </w:r>
    </w:p>
    <w:p w14:paraId="37A1510F" w14:textId="77777777" w:rsidR="000C4530" w:rsidRPr="0020352B" w:rsidRDefault="000C4530" w:rsidP="002B1AED">
      <w:pPr>
        <w:numPr>
          <w:ilvl w:val="0"/>
          <w:numId w:val="14"/>
        </w:numPr>
        <w:spacing w:after="120" w:line="240" w:lineRule="auto"/>
        <w:ind w:left="714" w:hanging="357"/>
        <w:jc w:val="both"/>
        <w:rPr>
          <w:rFonts w:cs="Arial"/>
        </w:rPr>
      </w:pPr>
      <w:r w:rsidRPr="0020352B">
        <w:rPr>
          <w:rFonts w:cs="Arial"/>
        </w:rPr>
        <w:t>Befähigung zur Führung kleiner Organisationseinheiten</w:t>
      </w:r>
      <w:r w:rsidR="00D053CB">
        <w:rPr>
          <w:rFonts w:cs="Arial"/>
        </w:rPr>
        <w:t>,</w:t>
      </w:r>
      <w:r w:rsidRPr="0020352B">
        <w:rPr>
          <w:rFonts w:cs="Arial"/>
        </w:rPr>
        <w:t xml:space="preserve"> </w:t>
      </w:r>
    </w:p>
    <w:p w14:paraId="42AF82EB" w14:textId="77777777" w:rsidR="00B9758C" w:rsidRPr="0020352B" w:rsidRDefault="00691EF3" w:rsidP="002B1AED">
      <w:pPr>
        <w:numPr>
          <w:ilvl w:val="0"/>
          <w:numId w:val="14"/>
        </w:numPr>
        <w:spacing w:after="120" w:line="240" w:lineRule="auto"/>
        <w:ind w:left="714" w:hanging="357"/>
        <w:jc w:val="both"/>
        <w:rPr>
          <w:rFonts w:cs="Arial"/>
        </w:rPr>
      </w:pPr>
      <w:r w:rsidRPr="0020352B">
        <w:rPr>
          <w:rFonts w:cs="Arial"/>
        </w:rPr>
        <w:t>Befähigung zum verantwortlichen Führen kleinerer Einsatz</w:t>
      </w:r>
      <w:r w:rsidR="004A7000" w:rsidRPr="0020352B">
        <w:rPr>
          <w:rFonts w:cs="Arial"/>
        </w:rPr>
        <w:t>- und Ermittlungs</w:t>
      </w:r>
      <w:r w:rsidRPr="0020352B">
        <w:rPr>
          <w:rFonts w:cs="Arial"/>
        </w:rPr>
        <w:t>lagen</w:t>
      </w:r>
      <w:r w:rsidR="00501B9A" w:rsidRPr="0020352B">
        <w:rPr>
          <w:rFonts w:cs="Arial"/>
        </w:rPr>
        <w:t xml:space="preserve"> des täglichen Dienstes</w:t>
      </w:r>
      <w:r w:rsidR="00D053CB">
        <w:rPr>
          <w:rFonts w:cs="Arial"/>
        </w:rPr>
        <w:t>,</w:t>
      </w:r>
      <w:r w:rsidRPr="0020352B">
        <w:rPr>
          <w:rFonts w:cs="Arial"/>
        </w:rPr>
        <w:t xml:space="preserve"> </w:t>
      </w:r>
    </w:p>
    <w:p w14:paraId="623E3C5F" w14:textId="77777777" w:rsidR="00691EF3" w:rsidRPr="0020352B" w:rsidRDefault="00B9758C" w:rsidP="002B1AED">
      <w:pPr>
        <w:numPr>
          <w:ilvl w:val="0"/>
          <w:numId w:val="14"/>
        </w:numPr>
        <w:spacing w:after="120" w:line="240" w:lineRule="auto"/>
        <w:ind w:left="714" w:hanging="357"/>
        <w:jc w:val="both"/>
        <w:rPr>
          <w:rFonts w:cs="Arial"/>
        </w:rPr>
      </w:pPr>
      <w:r w:rsidRPr="0020352B">
        <w:rPr>
          <w:rFonts w:cs="Arial"/>
        </w:rPr>
        <w:t>Fremdsprachenkenntnisse mit polizeilichem Bezug</w:t>
      </w:r>
      <w:r w:rsidR="00D053CB">
        <w:rPr>
          <w:rFonts w:cs="Arial"/>
        </w:rPr>
        <w:t xml:space="preserve"> und</w:t>
      </w:r>
    </w:p>
    <w:p w14:paraId="089F01E6" w14:textId="77777777" w:rsidR="00EA7C5D" w:rsidRPr="00942825" w:rsidRDefault="00EF4302" w:rsidP="002B1AED">
      <w:pPr>
        <w:numPr>
          <w:ilvl w:val="0"/>
          <w:numId w:val="14"/>
        </w:numPr>
        <w:spacing w:after="120" w:line="240" w:lineRule="auto"/>
        <w:ind w:left="714" w:hanging="357"/>
        <w:jc w:val="both"/>
        <w:rPr>
          <w:rFonts w:cs="Arial"/>
        </w:rPr>
      </w:pPr>
      <w:r w:rsidRPr="0020352B">
        <w:rPr>
          <w:rFonts w:cs="Arial"/>
        </w:rPr>
        <w:t xml:space="preserve">weitergehende </w:t>
      </w:r>
      <w:r w:rsidR="00691EF3" w:rsidRPr="0020352B">
        <w:rPr>
          <w:rFonts w:cs="Arial"/>
        </w:rPr>
        <w:t>berufspraktische</w:t>
      </w:r>
      <w:r w:rsidR="00691EF3" w:rsidRPr="00942825">
        <w:rPr>
          <w:rFonts w:cs="Arial"/>
        </w:rPr>
        <w:t xml:space="preserve"> </w:t>
      </w:r>
      <w:r w:rsidRPr="00942825">
        <w:rPr>
          <w:rFonts w:cs="Arial"/>
        </w:rPr>
        <w:t xml:space="preserve">Fähigkeiten, </w:t>
      </w:r>
      <w:r w:rsidR="00691EF3" w:rsidRPr="00942825">
        <w:rPr>
          <w:rFonts w:cs="Arial"/>
        </w:rPr>
        <w:t>Kenntnisse, und Fertigkeiten</w:t>
      </w:r>
      <w:r w:rsidR="00D053CB" w:rsidRPr="00942825">
        <w:rPr>
          <w:rFonts w:cs="Arial"/>
        </w:rPr>
        <w:t>.</w:t>
      </w:r>
    </w:p>
    <w:p w14:paraId="571891EB" w14:textId="77777777" w:rsidR="00EA7C5D" w:rsidRPr="0020352B" w:rsidRDefault="00EA7C5D" w:rsidP="00EA7C5D">
      <w:pPr>
        <w:spacing w:after="120" w:line="240" w:lineRule="auto"/>
        <w:jc w:val="both"/>
        <w:rPr>
          <w:rFonts w:cs="Arial"/>
          <w:szCs w:val="22"/>
        </w:rPr>
      </w:pPr>
    </w:p>
    <w:p w14:paraId="64A2DB81" w14:textId="40C1C3A3" w:rsidR="00691EF3" w:rsidRPr="00942825" w:rsidRDefault="00691EF3" w:rsidP="00942825">
      <w:pPr>
        <w:pStyle w:val="berschrift4"/>
        <w:ind w:left="862" w:hanging="862"/>
      </w:pPr>
      <w:r w:rsidRPr="00942825">
        <w:t>Methodenkompetenz</w:t>
      </w:r>
    </w:p>
    <w:p w14:paraId="56CBDCB9" w14:textId="77777777" w:rsidR="00691EF3" w:rsidRPr="0020352B" w:rsidRDefault="00691EF3" w:rsidP="00AD5DAB">
      <w:pPr>
        <w:tabs>
          <w:tab w:val="left" w:pos="720"/>
        </w:tabs>
        <w:spacing w:after="120" w:line="240" w:lineRule="auto"/>
        <w:jc w:val="both"/>
        <w:rPr>
          <w:rFonts w:cs="Arial"/>
          <w:szCs w:val="22"/>
        </w:rPr>
      </w:pPr>
      <w:r w:rsidRPr="0020352B">
        <w:rPr>
          <w:rFonts w:cs="Arial"/>
          <w:szCs w:val="22"/>
        </w:rPr>
        <w:t>Die Methodenkompetenz beinhaltet die Fähigkeit</w:t>
      </w:r>
      <w:r w:rsidR="005668E7" w:rsidRPr="0020352B">
        <w:rPr>
          <w:rFonts w:cs="Arial"/>
          <w:szCs w:val="22"/>
        </w:rPr>
        <w:t xml:space="preserve"> zum</w:t>
      </w:r>
      <w:r w:rsidR="000F5591" w:rsidRPr="0020352B">
        <w:rPr>
          <w:rFonts w:cs="Arial"/>
          <w:szCs w:val="22"/>
        </w:rPr>
        <w:t xml:space="preserve"> </w:t>
      </w:r>
      <w:r w:rsidR="005668E7" w:rsidRPr="0020352B">
        <w:rPr>
          <w:rFonts w:cs="Arial"/>
          <w:szCs w:val="22"/>
        </w:rPr>
        <w:t>Selbstmanagement und zur Lösung</w:t>
      </w:r>
      <w:r w:rsidRPr="0020352B">
        <w:rPr>
          <w:rFonts w:cs="Arial"/>
          <w:szCs w:val="22"/>
        </w:rPr>
        <w:t xml:space="preserve"> komplexe</w:t>
      </w:r>
      <w:r w:rsidR="005668E7" w:rsidRPr="0020352B">
        <w:rPr>
          <w:rFonts w:cs="Arial"/>
          <w:szCs w:val="22"/>
        </w:rPr>
        <w:t>r</w:t>
      </w:r>
      <w:r w:rsidRPr="0020352B">
        <w:rPr>
          <w:rFonts w:cs="Arial"/>
          <w:szCs w:val="22"/>
        </w:rPr>
        <w:t xml:space="preserve"> Problemstellungen mit verfügbaren oder zu entwickelnden Instrumentarien. Erforderlich sind:</w:t>
      </w:r>
    </w:p>
    <w:p w14:paraId="65DF7E85" w14:textId="77777777" w:rsidR="00691EF3" w:rsidRPr="00942825" w:rsidRDefault="00691EF3" w:rsidP="002B1AED">
      <w:pPr>
        <w:numPr>
          <w:ilvl w:val="0"/>
          <w:numId w:val="14"/>
        </w:numPr>
        <w:spacing w:after="120" w:line="240" w:lineRule="auto"/>
        <w:ind w:left="714" w:hanging="357"/>
        <w:jc w:val="both"/>
        <w:rPr>
          <w:rFonts w:cs="Arial"/>
        </w:rPr>
      </w:pPr>
      <w:r w:rsidRPr="0020352B">
        <w:rPr>
          <w:rFonts w:cs="Arial"/>
          <w:szCs w:val="22"/>
        </w:rPr>
        <w:t xml:space="preserve">Fähigkeit zur </w:t>
      </w:r>
      <w:r w:rsidR="00B1273A" w:rsidRPr="00942825">
        <w:rPr>
          <w:rFonts w:cs="Arial"/>
        </w:rPr>
        <w:t xml:space="preserve">interdisziplinären und systemischen Handhabung von </w:t>
      </w:r>
      <w:r w:rsidRPr="00942825">
        <w:rPr>
          <w:rFonts w:cs="Arial"/>
        </w:rPr>
        <w:t>Problem</w:t>
      </w:r>
      <w:r w:rsidR="00B1273A" w:rsidRPr="00942825">
        <w:rPr>
          <w:rFonts w:cs="Arial"/>
        </w:rPr>
        <w:t>en</w:t>
      </w:r>
      <w:r w:rsidR="00D053CB" w:rsidRPr="00942825">
        <w:rPr>
          <w:rFonts w:cs="Arial"/>
        </w:rPr>
        <w:t>,</w:t>
      </w:r>
    </w:p>
    <w:p w14:paraId="4A05A1F0"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Befähigung zu</w:t>
      </w:r>
      <w:r w:rsidR="004A7000" w:rsidRPr="00942825">
        <w:rPr>
          <w:rFonts w:cs="Arial"/>
        </w:rPr>
        <w:t>r</w:t>
      </w:r>
      <w:r w:rsidRPr="00942825">
        <w:rPr>
          <w:rFonts w:cs="Arial"/>
        </w:rPr>
        <w:t xml:space="preserve"> effektiven und effizienten Arbeitsorganisation</w:t>
      </w:r>
      <w:r w:rsidR="00D053CB" w:rsidRPr="00942825">
        <w:rPr>
          <w:rFonts w:cs="Arial"/>
        </w:rPr>
        <w:t>,</w:t>
      </w:r>
    </w:p>
    <w:p w14:paraId="5522440F"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Befähigung zum Zeitmanagement</w:t>
      </w:r>
      <w:r w:rsidR="00D053CB" w:rsidRPr="00942825">
        <w:rPr>
          <w:rFonts w:cs="Arial"/>
        </w:rPr>
        <w:t>,</w:t>
      </w:r>
    </w:p>
    <w:p w14:paraId="1E99E56B"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 xml:space="preserve">Befähigung zur Anwendung </w:t>
      </w:r>
      <w:r w:rsidR="00B1273A" w:rsidRPr="00942825">
        <w:rPr>
          <w:rFonts w:cs="Arial"/>
        </w:rPr>
        <w:t xml:space="preserve">von Strategien zur </w:t>
      </w:r>
      <w:r w:rsidRPr="00942825">
        <w:rPr>
          <w:rFonts w:cs="Arial"/>
        </w:rPr>
        <w:t>Stressbewältigung</w:t>
      </w:r>
      <w:r w:rsidR="00D053CB" w:rsidRPr="00942825">
        <w:rPr>
          <w:rFonts w:cs="Arial"/>
        </w:rPr>
        <w:t>,</w:t>
      </w:r>
    </w:p>
    <w:p w14:paraId="1102F7EA"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lastRenderedPageBreak/>
        <w:t xml:space="preserve">Befähigung zur </w:t>
      </w:r>
      <w:r w:rsidR="005668E7" w:rsidRPr="00942825">
        <w:rPr>
          <w:rFonts w:cs="Arial"/>
        </w:rPr>
        <w:t xml:space="preserve">eigenständigen </w:t>
      </w:r>
      <w:r w:rsidRPr="00942825">
        <w:rPr>
          <w:rFonts w:cs="Arial"/>
        </w:rPr>
        <w:t xml:space="preserve">Erschließung noch unbekannter oder neuer </w:t>
      </w:r>
      <w:r w:rsidR="00BF180A" w:rsidRPr="00942825">
        <w:rPr>
          <w:rFonts w:cs="Arial"/>
        </w:rPr>
        <w:t>Rechtsnormen und</w:t>
      </w:r>
      <w:r w:rsidR="005668E7" w:rsidRPr="00942825">
        <w:rPr>
          <w:rFonts w:cs="Arial"/>
        </w:rPr>
        <w:t xml:space="preserve"> Themenfelder</w:t>
      </w:r>
      <w:r w:rsidR="00774495" w:rsidRPr="00942825">
        <w:rPr>
          <w:rFonts w:cs="Arial"/>
        </w:rPr>
        <w:t>,</w:t>
      </w:r>
    </w:p>
    <w:p w14:paraId="39ED8EC5" w14:textId="77777777" w:rsidR="00501B9A" w:rsidRPr="00942825" w:rsidRDefault="00691EF3" w:rsidP="002B1AED">
      <w:pPr>
        <w:numPr>
          <w:ilvl w:val="0"/>
          <w:numId w:val="14"/>
        </w:numPr>
        <w:spacing w:after="120" w:line="240" w:lineRule="auto"/>
        <w:ind w:left="714" w:hanging="357"/>
        <w:jc w:val="both"/>
        <w:rPr>
          <w:rFonts w:cs="Arial"/>
        </w:rPr>
      </w:pPr>
      <w:r w:rsidRPr="00942825">
        <w:rPr>
          <w:rFonts w:cs="Arial"/>
        </w:rPr>
        <w:t>Fähigkeit zur Anwendung von Präsentations- und Moderationstechniken</w:t>
      </w:r>
      <w:r w:rsidR="00774495" w:rsidRPr="00942825">
        <w:rPr>
          <w:rFonts w:cs="Arial"/>
        </w:rPr>
        <w:t xml:space="preserve"> und</w:t>
      </w:r>
    </w:p>
    <w:p w14:paraId="698AEF56" w14:textId="77777777" w:rsidR="00691EF3" w:rsidRPr="0020352B" w:rsidRDefault="00501B9A" w:rsidP="002B1AED">
      <w:pPr>
        <w:numPr>
          <w:ilvl w:val="0"/>
          <w:numId w:val="14"/>
        </w:numPr>
        <w:spacing w:after="120" w:line="240" w:lineRule="auto"/>
        <w:ind w:left="714" w:hanging="357"/>
        <w:jc w:val="both"/>
        <w:rPr>
          <w:rFonts w:cs="Arial"/>
          <w:szCs w:val="22"/>
        </w:rPr>
      </w:pPr>
      <w:r w:rsidRPr="0020352B">
        <w:rPr>
          <w:rFonts w:cs="Arial"/>
        </w:rPr>
        <w:t>grundlegende pädagogisch-didaktische Fähigkeiten</w:t>
      </w:r>
      <w:r w:rsidR="00774495">
        <w:rPr>
          <w:rFonts w:cs="Arial"/>
        </w:rPr>
        <w:t>.</w:t>
      </w:r>
    </w:p>
    <w:p w14:paraId="120C92EE" w14:textId="77777777" w:rsidR="00D93F2F" w:rsidRPr="0020352B" w:rsidRDefault="00D93F2F" w:rsidP="00712303"/>
    <w:p w14:paraId="076D8264" w14:textId="77777777" w:rsidR="00D93F2F" w:rsidRPr="0020352B" w:rsidRDefault="00D93F2F" w:rsidP="00712303"/>
    <w:p w14:paraId="0F2FE636" w14:textId="5D635B4E" w:rsidR="00691EF3" w:rsidRPr="00942825" w:rsidRDefault="00CF3147" w:rsidP="00712303">
      <w:pPr>
        <w:pStyle w:val="berschrift1"/>
      </w:pPr>
      <w:bookmarkStart w:id="28" w:name="_Toc166769340"/>
      <w:r w:rsidRPr="00942825">
        <w:t>Studienaufbau, -</w:t>
      </w:r>
      <w:r w:rsidR="008C20F6" w:rsidRPr="00712303">
        <w:t>pläne</w:t>
      </w:r>
      <w:r w:rsidR="008C20F6" w:rsidRPr="00942825">
        <w:t xml:space="preserve"> und Curricula</w:t>
      </w:r>
      <w:bookmarkEnd w:id="28"/>
      <w:r w:rsidR="0097563E" w:rsidRPr="00942825">
        <w:t xml:space="preserve"> </w:t>
      </w:r>
    </w:p>
    <w:p w14:paraId="3B9F5BB7" w14:textId="77777777" w:rsidR="00691EF3" w:rsidRPr="0020352B" w:rsidRDefault="00691EF3" w:rsidP="00B41B56">
      <w:pPr>
        <w:jc w:val="both"/>
        <w:rPr>
          <w:szCs w:val="22"/>
        </w:rPr>
      </w:pPr>
    </w:p>
    <w:p w14:paraId="64227B26" w14:textId="77777777" w:rsidR="00712303" w:rsidRPr="00712303" w:rsidRDefault="00712303" w:rsidP="00CC1932">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29" w:name="_Toc166762914"/>
      <w:bookmarkStart w:id="30" w:name="_Toc166763576"/>
      <w:bookmarkStart w:id="31" w:name="_Toc166764632"/>
      <w:bookmarkStart w:id="32" w:name="_Toc166769341"/>
      <w:bookmarkEnd w:id="29"/>
      <w:bookmarkEnd w:id="30"/>
      <w:bookmarkEnd w:id="31"/>
      <w:bookmarkEnd w:id="32"/>
    </w:p>
    <w:p w14:paraId="6B8E5ADD" w14:textId="4E95CE91" w:rsidR="00691EF3" w:rsidRPr="0020352B" w:rsidRDefault="0090138D" w:rsidP="00712303">
      <w:pPr>
        <w:pStyle w:val="berschrift2"/>
      </w:pPr>
      <w:bookmarkStart w:id="33" w:name="_Toc166769342"/>
      <w:r w:rsidRPr="00712303">
        <w:t>Studienaufbau</w:t>
      </w:r>
      <w:bookmarkEnd w:id="33"/>
    </w:p>
    <w:p w14:paraId="4F40B2E4" w14:textId="2754297F" w:rsidR="0090138D" w:rsidRPr="0020352B" w:rsidRDefault="00B46E16" w:rsidP="00B46E16">
      <w:pPr>
        <w:spacing w:line="240" w:lineRule="auto"/>
        <w:jc w:val="both"/>
        <w:rPr>
          <w:rFonts w:cs="Arial"/>
          <w:b/>
          <w:szCs w:val="22"/>
        </w:rPr>
      </w:pPr>
      <w:r w:rsidRPr="0020352B">
        <w:rPr>
          <w:rFonts w:cs="Arial"/>
          <w:szCs w:val="22"/>
        </w:rPr>
        <w:t>Der Bachelorstudiengang bietet drei verschiedene Studienprogramme, die jeweils spartenspezifisch angelegt sind. Angeboten werden ein 6-semestriges Vollzeitstudium für</w:t>
      </w:r>
      <w:r w:rsidR="003A2B5F" w:rsidRPr="0020352B">
        <w:rPr>
          <w:rFonts w:cs="Arial"/>
          <w:szCs w:val="22"/>
        </w:rPr>
        <w:t xml:space="preserve"> </w:t>
      </w:r>
      <w:r w:rsidR="003D1EB5">
        <w:rPr>
          <w:rFonts w:cs="Arial"/>
          <w:szCs w:val="22"/>
        </w:rPr>
        <w:t>Studierende</w:t>
      </w:r>
      <w:r w:rsidR="00B660AE">
        <w:rPr>
          <w:rFonts w:cs="Arial"/>
          <w:szCs w:val="22"/>
        </w:rPr>
        <w:t xml:space="preserve"> des Einstiegsstudiums</w:t>
      </w:r>
      <w:r w:rsidRPr="0020352B">
        <w:rPr>
          <w:rFonts w:cs="Arial"/>
          <w:szCs w:val="22"/>
        </w:rPr>
        <w:t xml:space="preserve"> der Schutz-, </w:t>
      </w:r>
      <w:r w:rsidRPr="00A84EF4">
        <w:rPr>
          <w:rFonts w:cs="Arial"/>
          <w:szCs w:val="22"/>
        </w:rPr>
        <w:t>Wasserschutz</w:t>
      </w:r>
      <w:r w:rsidRPr="0020352B">
        <w:rPr>
          <w:rFonts w:cs="Arial"/>
          <w:szCs w:val="22"/>
        </w:rPr>
        <w:t xml:space="preserve">- und Kriminalpolizei und ein 3-semestriges Vollzeitstudium für </w:t>
      </w:r>
      <w:r w:rsidR="003D1EB5">
        <w:rPr>
          <w:rFonts w:cs="Arial"/>
          <w:szCs w:val="22"/>
        </w:rPr>
        <w:t>Studierende</w:t>
      </w:r>
      <w:r w:rsidR="00CB3B01">
        <w:rPr>
          <w:rFonts w:cs="Arial"/>
          <w:szCs w:val="22"/>
        </w:rPr>
        <w:t xml:space="preserve"> des Aufstiegsstudiums</w:t>
      </w:r>
      <w:r w:rsidRPr="0020352B">
        <w:rPr>
          <w:rFonts w:cs="Arial"/>
          <w:szCs w:val="22"/>
        </w:rPr>
        <w:t xml:space="preserve"> der Schutz- und </w:t>
      </w:r>
      <w:r w:rsidRPr="00A84EF4">
        <w:rPr>
          <w:rFonts w:cs="Arial"/>
          <w:szCs w:val="22"/>
        </w:rPr>
        <w:t>Wasserschutzpolizei</w:t>
      </w:r>
      <w:r w:rsidRPr="0020352B">
        <w:rPr>
          <w:rFonts w:cs="Arial"/>
          <w:szCs w:val="22"/>
        </w:rPr>
        <w:t xml:space="preserve"> sowie ein in drei Studienabschnitte gegliedertes und über drei Jahre gehendes Teilzeitstudium für </w:t>
      </w:r>
      <w:r w:rsidR="003D1EB5">
        <w:rPr>
          <w:rFonts w:cs="Arial"/>
          <w:szCs w:val="22"/>
        </w:rPr>
        <w:t>Studierende</w:t>
      </w:r>
      <w:r w:rsidR="00CB3B01">
        <w:rPr>
          <w:rFonts w:cs="Arial"/>
          <w:szCs w:val="22"/>
        </w:rPr>
        <w:t xml:space="preserve"> des Aufst</w:t>
      </w:r>
      <w:r w:rsidR="00132B10">
        <w:rPr>
          <w:rFonts w:cs="Arial"/>
          <w:szCs w:val="22"/>
        </w:rPr>
        <w:t>ie</w:t>
      </w:r>
      <w:r w:rsidR="00CB3B01">
        <w:rPr>
          <w:rFonts w:cs="Arial"/>
          <w:szCs w:val="22"/>
        </w:rPr>
        <w:t>gsstudiums</w:t>
      </w:r>
      <w:r w:rsidRPr="0020352B">
        <w:rPr>
          <w:rFonts w:cs="Arial"/>
          <w:szCs w:val="22"/>
        </w:rPr>
        <w:t xml:space="preserve"> der Schutz- und </w:t>
      </w:r>
      <w:r w:rsidRPr="00A84EF4">
        <w:rPr>
          <w:rFonts w:cs="Arial"/>
          <w:szCs w:val="22"/>
        </w:rPr>
        <w:t>Wasserschutzpolizei.</w:t>
      </w:r>
    </w:p>
    <w:p w14:paraId="001BB02C" w14:textId="77777777" w:rsidR="00C94C73" w:rsidRPr="0020352B" w:rsidRDefault="00C94C73" w:rsidP="0090138D">
      <w:pPr>
        <w:jc w:val="both"/>
        <w:rPr>
          <w:b/>
          <w:szCs w:val="22"/>
        </w:rPr>
      </w:pPr>
    </w:p>
    <w:p w14:paraId="41422535" w14:textId="0F9FC8F1" w:rsidR="0090138D" w:rsidRPr="00712303" w:rsidRDefault="0090138D" w:rsidP="00712303">
      <w:pPr>
        <w:pStyle w:val="berschrift2"/>
      </w:pPr>
      <w:bookmarkStart w:id="34" w:name="_Toc166769343"/>
      <w:r w:rsidRPr="00712303">
        <w:t>Studieninhalte, Genehmigung, Fortschreibung</w:t>
      </w:r>
      <w:bookmarkEnd w:id="34"/>
    </w:p>
    <w:p w14:paraId="219A35F4" w14:textId="7FEC7726" w:rsidR="0090138D" w:rsidRPr="0020352B" w:rsidRDefault="0090138D" w:rsidP="0090138D">
      <w:pPr>
        <w:spacing w:after="120" w:line="240" w:lineRule="auto"/>
        <w:jc w:val="both"/>
      </w:pPr>
      <w:r w:rsidRPr="0020352B">
        <w:t xml:space="preserve">Die Curricula für die Schutz-, </w:t>
      </w:r>
      <w:r w:rsidR="00970318">
        <w:t>und</w:t>
      </w:r>
      <w:r w:rsidRPr="0020352B">
        <w:t xml:space="preserve"> Wasserschutz</w:t>
      </w:r>
      <w:r w:rsidR="00970318">
        <w:t xml:space="preserve">polizei bzw. </w:t>
      </w:r>
      <w:r w:rsidRPr="0020352B">
        <w:t>die Kriminalpolizei werden durch den Fachbereichsrat des Fachbereichs Polizei beschlossen. Die Inhalte sind im Rahmen der individuellen Schwerpunktsetzung sowie besonderer Vorgaben durch das Dekanat bindend. Sie werden ständig überprüft, mit den tatsächlichen Anforderungen des Studiums abgeglichen und bei erkanntem Bedarf fortentwickelt.</w:t>
      </w:r>
    </w:p>
    <w:p w14:paraId="34148F62" w14:textId="77777777" w:rsidR="00691EF3" w:rsidRPr="0020352B" w:rsidRDefault="00691EF3" w:rsidP="00A425C8">
      <w:pPr>
        <w:tabs>
          <w:tab w:val="left" w:pos="720"/>
        </w:tabs>
        <w:jc w:val="both"/>
        <w:rPr>
          <w:szCs w:val="22"/>
        </w:rPr>
      </w:pPr>
    </w:p>
    <w:p w14:paraId="13CD6FDB" w14:textId="427D9D70" w:rsidR="00691EF3" w:rsidRPr="00712303" w:rsidRDefault="00691EF3" w:rsidP="00712303">
      <w:pPr>
        <w:pStyle w:val="berschrift2"/>
      </w:pPr>
      <w:bookmarkStart w:id="35" w:name="_Toc166769344"/>
      <w:r w:rsidRPr="00712303">
        <w:t>Modularer Ansatz</w:t>
      </w:r>
      <w:bookmarkEnd w:id="35"/>
    </w:p>
    <w:p w14:paraId="4B48E273" w14:textId="6D8201F3" w:rsidR="00691EF3" w:rsidRPr="00712303" w:rsidRDefault="00691EF3" w:rsidP="0016656E">
      <w:pPr>
        <w:spacing w:after="120" w:line="240" w:lineRule="auto"/>
        <w:jc w:val="both"/>
      </w:pPr>
      <w:r w:rsidRPr="00712303">
        <w:t xml:space="preserve">Das Studium im Fachbereich Polizei orientiert sich </w:t>
      </w:r>
      <w:r w:rsidR="00164327" w:rsidRPr="00712303">
        <w:t xml:space="preserve">durchgehend </w:t>
      </w:r>
      <w:r w:rsidRPr="00712303">
        <w:t xml:space="preserve">an einem ganzheitlichen Vermittlungsansatz. Die Studierenden werden mit </w:t>
      </w:r>
      <w:r w:rsidR="00BF50E4" w:rsidRPr="00712303">
        <w:t xml:space="preserve">Einsatzsituationen und -lagen </w:t>
      </w:r>
      <w:r w:rsidRPr="00712303">
        <w:t xml:space="preserve">konfrontiert, die vom </w:t>
      </w:r>
      <w:r w:rsidR="00535F8C" w:rsidRPr="00712303">
        <w:t>Grundstudium</w:t>
      </w:r>
      <w:r w:rsidR="00F9624E" w:rsidRPr="00712303">
        <w:t xml:space="preserve"> </w:t>
      </w:r>
      <w:r w:rsidR="00784C2C" w:rsidRPr="00712303">
        <w:t>bzw. 1. Studienabschnitt</w:t>
      </w:r>
      <w:r w:rsidR="00F9624E" w:rsidRPr="00712303">
        <w:t xml:space="preserve"> </w:t>
      </w:r>
      <w:r w:rsidRPr="00712303">
        <w:t xml:space="preserve">an problemorientiert, praxisnah und ganzheitlich zu bearbeiten sind. Ausgewählte Problemstellungen mit hoher Praxisrelevanz werden in allen Semestern </w:t>
      </w:r>
      <w:r w:rsidR="00784C2C" w:rsidRPr="00712303">
        <w:t>bzw. Studienabschnitten</w:t>
      </w:r>
      <w:r w:rsidR="00FE6EAE" w:rsidRPr="00712303">
        <w:t xml:space="preserve"> </w:t>
      </w:r>
      <w:r w:rsidRPr="00712303">
        <w:t xml:space="preserve">fach- und fachgruppenübergreifend dargestellt, um den systemischen Ansatz für die spätere praktische Dienstausübung zu vermitteln. In jedem Semester </w:t>
      </w:r>
      <w:r w:rsidR="00784C2C" w:rsidRPr="00712303">
        <w:t>bzw. Studienabschnitt</w:t>
      </w:r>
      <w:r w:rsidR="00FE6EAE" w:rsidRPr="00712303">
        <w:t xml:space="preserve"> </w:t>
      </w:r>
      <w:r w:rsidRPr="00712303">
        <w:t xml:space="preserve">werden mehrere Module angeboten, die </w:t>
      </w:r>
      <w:r w:rsidR="00443F44" w:rsidRPr="00712303">
        <w:t xml:space="preserve">interdisziplinär gestaltet sind und </w:t>
      </w:r>
      <w:r w:rsidR="00D478CF" w:rsidRPr="00712303">
        <w:t xml:space="preserve">durch </w:t>
      </w:r>
      <w:r w:rsidR="00132B10">
        <w:t>eine verantwortliche Person für die Modulkoordination</w:t>
      </w:r>
      <w:r w:rsidRPr="00712303">
        <w:t xml:space="preserve"> geplant und begleitet werden</w:t>
      </w:r>
      <w:r w:rsidR="00443F44" w:rsidRPr="00712303">
        <w:t>.</w:t>
      </w:r>
      <w:r w:rsidR="005B4BA3" w:rsidRPr="00712303">
        <w:t xml:space="preserve"> </w:t>
      </w:r>
      <w:r w:rsidR="00774495" w:rsidRPr="00712303">
        <w:t xml:space="preserve">Die Prüfungen sind in derselben Weise </w:t>
      </w:r>
      <w:r w:rsidR="00F50DBE" w:rsidRPr="00712303">
        <w:t>interdisziplinär</w:t>
      </w:r>
      <w:r w:rsidR="00774495" w:rsidRPr="00712303">
        <w:t xml:space="preserve"> angelegt.</w:t>
      </w:r>
    </w:p>
    <w:p w14:paraId="462430F7" w14:textId="77777777" w:rsidR="00691EF3" w:rsidRPr="0020352B" w:rsidRDefault="00724D68" w:rsidP="0016656E">
      <w:pPr>
        <w:pStyle w:val="Funotentext"/>
        <w:spacing w:after="120" w:line="240" w:lineRule="auto"/>
        <w:rPr>
          <w:sz w:val="22"/>
        </w:rPr>
      </w:pPr>
      <w:r w:rsidRPr="0020352B">
        <w:rPr>
          <w:sz w:val="22"/>
        </w:rPr>
        <w:t>Die Studienpläne und die Curricula können auf der Homepage der FHVD und im Intranet der Landespolizei Schleswig-Holstein eingesehen und heruntergeladen werden</w:t>
      </w:r>
      <w:r w:rsidR="00691EF3" w:rsidRPr="0020352B">
        <w:rPr>
          <w:sz w:val="22"/>
        </w:rPr>
        <w:t>.</w:t>
      </w:r>
    </w:p>
    <w:p w14:paraId="75774FBD" w14:textId="77777777" w:rsidR="00691EF3" w:rsidRPr="0020352B" w:rsidRDefault="00691EF3" w:rsidP="00B41B56">
      <w:pPr>
        <w:jc w:val="both"/>
        <w:rPr>
          <w:szCs w:val="22"/>
        </w:rPr>
      </w:pPr>
    </w:p>
    <w:p w14:paraId="7D3B07F5" w14:textId="2E44A692" w:rsidR="00691EF3" w:rsidRDefault="00691EF3" w:rsidP="00712303">
      <w:pPr>
        <w:pStyle w:val="berschrift2"/>
      </w:pPr>
      <w:bookmarkStart w:id="36" w:name="_Toc166769345"/>
      <w:r w:rsidRPr="00712303">
        <w:t>Trainings</w:t>
      </w:r>
      <w:bookmarkEnd w:id="36"/>
    </w:p>
    <w:p w14:paraId="630C8F5F" w14:textId="77777777" w:rsidR="00712303" w:rsidRPr="00712303" w:rsidRDefault="00712303" w:rsidP="00712303"/>
    <w:p w14:paraId="5CAD3D69" w14:textId="517A7CA4" w:rsidR="00691EF3" w:rsidRPr="00712303" w:rsidRDefault="00691EF3" w:rsidP="00712303">
      <w:pPr>
        <w:pStyle w:val="berschrift3"/>
        <w:ind w:left="720"/>
      </w:pPr>
      <w:bookmarkStart w:id="37" w:name="_Toc166769346"/>
      <w:r w:rsidRPr="00712303">
        <w:t>Grundsatz</w:t>
      </w:r>
      <w:bookmarkEnd w:id="37"/>
    </w:p>
    <w:p w14:paraId="7D19C546" w14:textId="29C6E298" w:rsidR="00691EF3" w:rsidRPr="00712303" w:rsidRDefault="00691EF3" w:rsidP="0016656E">
      <w:pPr>
        <w:tabs>
          <w:tab w:val="left" w:pos="0"/>
        </w:tabs>
        <w:spacing w:after="120" w:line="240" w:lineRule="auto"/>
        <w:jc w:val="both"/>
        <w:rPr>
          <w:rFonts w:cs="Arial"/>
          <w:szCs w:val="22"/>
        </w:rPr>
      </w:pPr>
      <w:r w:rsidRPr="00712303">
        <w:rPr>
          <w:rFonts w:cs="Arial"/>
          <w:szCs w:val="22"/>
        </w:rPr>
        <w:t>Die systematische Verknüpfung der theoretischen und fachpraktischen Inhalte wird u.a. durch Trainings gewährleistet</w:t>
      </w:r>
      <w:r w:rsidR="00C7712C" w:rsidRPr="00712303">
        <w:rPr>
          <w:rFonts w:cs="Arial"/>
          <w:szCs w:val="22"/>
        </w:rPr>
        <w:t>. S</w:t>
      </w:r>
      <w:r w:rsidR="006C6F07" w:rsidRPr="00712303">
        <w:rPr>
          <w:rFonts w:cs="Arial"/>
          <w:szCs w:val="22"/>
        </w:rPr>
        <w:t>ie ermöglicht einen be</w:t>
      </w:r>
      <w:r w:rsidR="00547F95" w:rsidRPr="00712303">
        <w:rPr>
          <w:rFonts w:cs="Arial"/>
          <w:szCs w:val="22"/>
        </w:rPr>
        <w:t>s</w:t>
      </w:r>
      <w:r w:rsidR="006C6F07" w:rsidRPr="00712303">
        <w:rPr>
          <w:rFonts w:cs="Arial"/>
          <w:szCs w:val="22"/>
        </w:rPr>
        <w:t>onders guten</w:t>
      </w:r>
      <w:r w:rsidR="00E54BA7" w:rsidRPr="00712303">
        <w:rPr>
          <w:rFonts w:cs="Arial"/>
          <w:szCs w:val="22"/>
        </w:rPr>
        <w:t xml:space="preserve"> Praxisbezug</w:t>
      </w:r>
      <w:r w:rsidR="006C6F07" w:rsidRPr="00712303">
        <w:rPr>
          <w:rFonts w:cs="Arial"/>
          <w:szCs w:val="22"/>
        </w:rPr>
        <w:t>. Trainings</w:t>
      </w:r>
      <w:r w:rsidRPr="00712303">
        <w:rPr>
          <w:rFonts w:cs="Arial"/>
          <w:szCs w:val="22"/>
        </w:rPr>
        <w:t xml:space="preserve"> sind an Teilnahmenachweise </w:t>
      </w:r>
      <w:r w:rsidR="005E00C7" w:rsidRPr="00712303">
        <w:rPr>
          <w:rFonts w:cs="Arial"/>
          <w:szCs w:val="22"/>
        </w:rPr>
        <w:t xml:space="preserve">und </w:t>
      </w:r>
      <w:r w:rsidRPr="00712303">
        <w:rPr>
          <w:rFonts w:cs="Arial"/>
          <w:szCs w:val="22"/>
        </w:rPr>
        <w:t>im Einzelfall an qualifizierte Teilnahmenachweise gebunden</w:t>
      </w:r>
      <w:r w:rsidR="00924ED3" w:rsidRPr="00712303">
        <w:rPr>
          <w:rFonts w:cs="Arial"/>
          <w:szCs w:val="22"/>
        </w:rPr>
        <w:t xml:space="preserve"> </w:t>
      </w:r>
      <w:r w:rsidRPr="00712303">
        <w:rPr>
          <w:rFonts w:cs="Arial"/>
          <w:szCs w:val="22"/>
        </w:rPr>
        <w:t xml:space="preserve">(§ 45 Abs. 1 </w:t>
      </w:r>
      <w:r w:rsidR="003127F3" w:rsidRPr="00712303">
        <w:rPr>
          <w:rFonts w:cs="Arial"/>
          <w:szCs w:val="22"/>
        </w:rPr>
        <w:t>APO-Pol</w:t>
      </w:r>
      <w:r w:rsidR="00774495" w:rsidRPr="00712303">
        <w:rPr>
          <w:rFonts w:cs="Arial"/>
          <w:szCs w:val="22"/>
        </w:rPr>
        <w:t xml:space="preserve">, § 49 Abs. 1 </w:t>
      </w:r>
      <w:r w:rsidR="008D6E5C" w:rsidRPr="00712303">
        <w:rPr>
          <w:rFonts w:cs="Arial"/>
          <w:szCs w:val="22"/>
        </w:rPr>
        <w:t>APO</w:t>
      </w:r>
      <w:r w:rsidR="00774495" w:rsidRPr="00712303">
        <w:rPr>
          <w:rFonts w:cs="Arial"/>
          <w:szCs w:val="22"/>
        </w:rPr>
        <w:t>-Pol</w:t>
      </w:r>
      <w:r w:rsidRPr="00712303">
        <w:rPr>
          <w:rFonts w:cs="Arial"/>
          <w:szCs w:val="22"/>
        </w:rPr>
        <w:t xml:space="preserve">). Art und Umfang der Trainings in den einzelnen Semestern </w:t>
      </w:r>
      <w:r w:rsidR="00784C2C" w:rsidRPr="00712303">
        <w:rPr>
          <w:rFonts w:cs="Arial"/>
          <w:szCs w:val="22"/>
        </w:rPr>
        <w:t>bzw. Studienabschnitten</w:t>
      </w:r>
      <w:r w:rsidR="00DD7EF0" w:rsidRPr="00712303">
        <w:rPr>
          <w:rFonts w:cs="Arial"/>
          <w:szCs w:val="22"/>
        </w:rPr>
        <w:t xml:space="preserve"> </w:t>
      </w:r>
      <w:r w:rsidRPr="00712303">
        <w:rPr>
          <w:rFonts w:cs="Arial"/>
          <w:szCs w:val="22"/>
        </w:rPr>
        <w:t xml:space="preserve">werden durch den Fachbereichsrat für den Fachbereich Polizei festgelegt. </w:t>
      </w:r>
    </w:p>
    <w:p w14:paraId="60B2105B" w14:textId="77777777" w:rsidR="00D147DC" w:rsidRPr="0020352B" w:rsidRDefault="00D147DC" w:rsidP="0016656E">
      <w:pPr>
        <w:tabs>
          <w:tab w:val="left" w:pos="0"/>
        </w:tabs>
        <w:spacing w:after="120" w:line="240" w:lineRule="auto"/>
        <w:jc w:val="both"/>
        <w:rPr>
          <w:rFonts w:cs="Arial"/>
          <w:szCs w:val="22"/>
        </w:rPr>
      </w:pPr>
    </w:p>
    <w:p w14:paraId="2A2A4BB3" w14:textId="49E54772" w:rsidR="0015403D" w:rsidRDefault="00250923" w:rsidP="00712303">
      <w:pPr>
        <w:pStyle w:val="berschrift3"/>
        <w:ind w:left="720"/>
      </w:pPr>
      <w:bookmarkStart w:id="38" w:name="_Toc166769347"/>
      <w:r w:rsidRPr="00712303">
        <w:t xml:space="preserve">Begleitende </w:t>
      </w:r>
      <w:r w:rsidR="00691EF3" w:rsidRPr="00712303">
        <w:t>Trainings in fachtheoretischen Semestern</w:t>
      </w:r>
      <w:bookmarkEnd w:id="38"/>
    </w:p>
    <w:p w14:paraId="7BF2CA0F" w14:textId="77777777" w:rsidR="00712303" w:rsidRPr="00712303" w:rsidRDefault="00712303" w:rsidP="00712303"/>
    <w:p w14:paraId="33A6E74C" w14:textId="029F3979" w:rsidR="00691EF3" w:rsidRPr="00712303" w:rsidRDefault="003D1EB5" w:rsidP="00712303">
      <w:pPr>
        <w:pStyle w:val="berschrift4"/>
        <w:ind w:left="862" w:hanging="862"/>
      </w:pPr>
      <w:r>
        <w:t>Studierende</w:t>
      </w:r>
      <w:r w:rsidR="00132B10">
        <w:t xml:space="preserve"> des Einstiegsstudiums</w:t>
      </w:r>
    </w:p>
    <w:p w14:paraId="25041D36" w14:textId="77777777" w:rsidR="00691EF3" w:rsidRPr="00712303" w:rsidRDefault="00B26BD9" w:rsidP="00812DFB">
      <w:pPr>
        <w:tabs>
          <w:tab w:val="left" w:pos="0"/>
        </w:tabs>
        <w:spacing w:line="240" w:lineRule="auto"/>
        <w:jc w:val="both"/>
        <w:rPr>
          <w:rFonts w:cs="Arial"/>
          <w:szCs w:val="22"/>
        </w:rPr>
      </w:pPr>
      <w:r w:rsidRPr="00712303">
        <w:rPr>
          <w:rFonts w:cs="Arial"/>
          <w:szCs w:val="22"/>
        </w:rPr>
        <w:t>In den vier</w:t>
      </w:r>
      <w:r w:rsidR="00691EF3" w:rsidRPr="00712303">
        <w:rPr>
          <w:rFonts w:cs="Arial"/>
          <w:szCs w:val="22"/>
        </w:rPr>
        <w:t xml:space="preserve"> </w:t>
      </w:r>
      <w:r w:rsidR="00FC249A" w:rsidRPr="00712303">
        <w:rPr>
          <w:rFonts w:cs="Arial"/>
          <w:szCs w:val="22"/>
        </w:rPr>
        <w:t>fach</w:t>
      </w:r>
      <w:r w:rsidR="004F3998" w:rsidRPr="00712303">
        <w:rPr>
          <w:rFonts w:cs="Arial"/>
          <w:szCs w:val="22"/>
        </w:rPr>
        <w:t xml:space="preserve">theoretischen Semestern sind </w:t>
      </w:r>
      <w:r w:rsidR="0079464A" w:rsidRPr="00712303">
        <w:rPr>
          <w:rFonts w:cs="Arial"/>
          <w:szCs w:val="22"/>
        </w:rPr>
        <w:t>Training</w:t>
      </w:r>
      <w:r w:rsidR="004F3998" w:rsidRPr="00712303">
        <w:rPr>
          <w:rFonts w:cs="Arial"/>
          <w:szCs w:val="22"/>
        </w:rPr>
        <w:t>s vorgesehen</w:t>
      </w:r>
      <w:r w:rsidR="00691EF3" w:rsidRPr="00712303">
        <w:rPr>
          <w:rFonts w:cs="Arial"/>
          <w:szCs w:val="22"/>
        </w:rPr>
        <w:t>. Im Einzelnen handelt es sich um:</w:t>
      </w:r>
      <w:r w:rsidR="00924ED3" w:rsidRPr="00712303">
        <w:rPr>
          <w:rFonts w:cs="Arial"/>
          <w:szCs w:val="22"/>
        </w:rPr>
        <w:t xml:space="preserve"> </w:t>
      </w:r>
    </w:p>
    <w:p w14:paraId="29E168DA"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Eigensicherung (</w:t>
      </w:r>
      <w:r w:rsidR="00535F8C" w:rsidRPr="00712303">
        <w:rPr>
          <w:rFonts w:cs="Arial"/>
          <w:szCs w:val="22"/>
        </w:rPr>
        <w:t>Grundstudium</w:t>
      </w:r>
      <w:r w:rsidRPr="00712303">
        <w:rPr>
          <w:rFonts w:cs="Arial"/>
          <w:szCs w:val="22"/>
        </w:rPr>
        <w:t>)</w:t>
      </w:r>
    </w:p>
    <w:p w14:paraId="47802A91"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Vernehmung (</w:t>
      </w:r>
      <w:r w:rsidR="00535F8C" w:rsidRPr="00712303">
        <w:rPr>
          <w:rFonts w:cs="Arial"/>
          <w:szCs w:val="22"/>
        </w:rPr>
        <w:t>Hauptstudium I</w:t>
      </w:r>
      <w:r w:rsidRPr="00712303">
        <w:rPr>
          <w:rFonts w:cs="Arial"/>
          <w:szCs w:val="22"/>
        </w:rPr>
        <w:t>)</w:t>
      </w:r>
    </w:p>
    <w:p w14:paraId="1AEDDF6F"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Polizeiliche Standardlagen (</w:t>
      </w:r>
      <w:r w:rsidR="00535F8C" w:rsidRPr="00712303">
        <w:rPr>
          <w:rFonts w:cs="Arial"/>
          <w:szCs w:val="22"/>
        </w:rPr>
        <w:t>Hauptstudium I</w:t>
      </w:r>
      <w:r w:rsidRPr="00712303">
        <w:rPr>
          <w:rFonts w:cs="Arial"/>
          <w:szCs w:val="22"/>
        </w:rPr>
        <w:t>)</w:t>
      </w:r>
    </w:p>
    <w:p w14:paraId="32A1683C"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Drogenerkennung (</w:t>
      </w:r>
      <w:r w:rsidR="00535F8C" w:rsidRPr="00712303">
        <w:rPr>
          <w:rFonts w:cs="Arial"/>
          <w:szCs w:val="22"/>
        </w:rPr>
        <w:t>Hauptstudium I</w:t>
      </w:r>
      <w:r w:rsidRPr="00712303">
        <w:rPr>
          <w:rFonts w:cs="Arial"/>
          <w:szCs w:val="22"/>
        </w:rPr>
        <w:t>)</w:t>
      </w:r>
    </w:p>
    <w:p w14:paraId="7528A780"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Kommunikation in belastenden Situationen (</w:t>
      </w:r>
      <w:r w:rsidR="00AC522A" w:rsidRPr="00712303">
        <w:rPr>
          <w:rFonts w:cs="Arial"/>
          <w:szCs w:val="22"/>
        </w:rPr>
        <w:t>Hauptstudium II</w:t>
      </w:r>
      <w:r w:rsidRPr="00712303">
        <w:rPr>
          <w:rFonts w:cs="Arial"/>
          <w:szCs w:val="22"/>
        </w:rPr>
        <w:t>)</w:t>
      </w:r>
    </w:p>
    <w:p w14:paraId="33AED44F" w14:textId="77777777" w:rsidR="00691EF3" w:rsidRPr="00712303" w:rsidRDefault="00164327" w:rsidP="00CC1932">
      <w:pPr>
        <w:numPr>
          <w:ilvl w:val="0"/>
          <w:numId w:val="4"/>
        </w:numPr>
        <w:tabs>
          <w:tab w:val="left" w:pos="0"/>
        </w:tabs>
        <w:spacing w:line="240" w:lineRule="auto"/>
        <w:ind w:left="709" w:hanging="283"/>
        <w:jc w:val="both"/>
        <w:rPr>
          <w:rFonts w:cs="Arial"/>
          <w:szCs w:val="22"/>
        </w:rPr>
      </w:pPr>
      <w:r w:rsidRPr="00712303">
        <w:rPr>
          <w:rFonts w:cs="Arial"/>
          <w:szCs w:val="22"/>
        </w:rPr>
        <w:t>Besondere Einsatzl</w:t>
      </w:r>
      <w:r w:rsidR="00691EF3" w:rsidRPr="00712303">
        <w:rPr>
          <w:rFonts w:cs="Arial"/>
          <w:szCs w:val="22"/>
        </w:rPr>
        <w:t>agen (</w:t>
      </w:r>
      <w:r w:rsidR="00AC522A" w:rsidRPr="00712303">
        <w:rPr>
          <w:rFonts w:cs="Arial"/>
          <w:szCs w:val="22"/>
        </w:rPr>
        <w:t>Hauptstudium II</w:t>
      </w:r>
      <w:r w:rsidR="00691EF3" w:rsidRPr="00712303">
        <w:rPr>
          <w:rFonts w:cs="Arial"/>
          <w:szCs w:val="22"/>
        </w:rPr>
        <w:t>)</w:t>
      </w:r>
    </w:p>
    <w:p w14:paraId="5513A973"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Polizeivollzugsbeamtinnen und -beamte als Zeugen (</w:t>
      </w:r>
      <w:r w:rsidR="00AC522A" w:rsidRPr="00712303">
        <w:rPr>
          <w:rFonts w:cs="Arial"/>
          <w:szCs w:val="22"/>
        </w:rPr>
        <w:t>Abschlussstudium</w:t>
      </w:r>
      <w:r w:rsidRPr="00712303">
        <w:rPr>
          <w:rFonts w:cs="Arial"/>
          <w:szCs w:val="22"/>
        </w:rPr>
        <w:t>)</w:t>
      </w:r>
    </w:p>
    <w:p w14:paraId="6E5876F1"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 xml:space="preserve">Integriertes </w:t>
      </w:r>
      <w:r w:rsidR="0079464A" w:rsidRPr="00712303">
        <w:rPr>
          <w:rFonts w:cs="Arial"/>
          <w:szCs w:val="22"/>
        </w:rPr>
        <w:t>Training</w:t>
      </w:r>
      <w:r w:rsidRPr="00712303">
        <w:rPr>
          <w:rFonts w:cs="Arial"/>
          <w:szCs w:val="22"/>
        </w:rPr>
        <w:t xml:space="preserve"> mit Einsatztraining für Amoklagen</w:t>
      </w:r>
      <w:r w:rsidR="00774495" w:rsidRPr="00712303">
        <w:rPr>
          <w:rFonts w:cs="Arial"/>
          <w:szCs w:val="22"/>
        </w:rPr>
        <w:t>/LEBEL</w:t>
      </w:r>
      <w:r w:rsidRPr="00712303">
        <w:rPr>
          <w:rFonts w:cs="Arial"/>
          <w:szCs w:val="22"/>
        </w:rPr>
        <w:t xml:space="preserve"> (</w:t>
      </w:r>
      <w:r w:rsidR="00AC522A" w:rsidRPr="00712303">
        <w:rPr>
          <w:rFonts w:cs="Arial"/>
          <w:szCs w:val="22"/>
        </w:rPr>
        <w:t>Abschlussstudium</w:t>
      </w:r>
      <w:r w:rsidRPr="00712303">
        <w:rPr>
          <w:rFonts w:cs="Arial"/>
          <w:szCs w:val="22"/>
        </w:rPr>
        <w:t>)</w:t>
      </w:r>
    </w:p>
    <w:p w14:paraId="52D7F768" w14:textId="77777777" w:rsidR="00924ED3" w:rsidRPr="00712303" w:rsidRDefault="00924ED3" w:rsidP="00812DFB">
      <w:pPr>
        <w:tabs>
          <w:tab w:val="left" w:pos="0"/>
        </w:tabs>
        <w:spacing w:line="240" w:lineRule="auto"/>
        <w:jc w:val="both"/>
        <w:rPr>
          <w:rFonts w:cs="Arial"/>
          <w:szCs w:val="22"/>
        </w:rPr>
      </w:pPr>
    </w:p>
    <w:p w14:paraId="423B345C" w14:textId="5105FA22" w:rsidR="005A2BAB" w:rsidRPr="00712303" w:rsidRDefault="00724D68" w:rsidP="0015403D">
      <w:pPr>
        <w:tabs>
          <w:tab w:val="left" w:pos="0"/>
        </w:tabs>
        <w:spacing w:line="240" w:lineRule="auto"/>
        <w:jc w:val="both"/>
        <w:rPr>
          <w:rFonts w:cs="Arial"/>
          <w:szCs w:val="22"/>
        </w:rPr>
      </w:pPr>
      <w:r w:rsidRPr="00712303">
        <w:rPr>
          <w:rFonts w:cs="Arial"/>
          <w:szCs w:val="22"/>
        </w:rPr>
        <w:t>Hinzu kommen in den einzelnen Semestern Sport-, Schieß-, Sprach- und EDV-Trainings im Umfang von</w:t>
      </w:r>
      <w:r w:rsidR="0015403D" w:rsidRPr="00712303">
        <w:rPr>
          <w:rFonts w:cs="Arial"/>
          <w:szCs w:val="22"/>
        </w:rPr>
        <w:t xml:space="preserve"> insgesamt 302 </w:t>
      </w:r>
      <w:r w:rsidR="001D1AD6" w:rsidRPr="00712303">
        <w:rPr>
          <w:rFonts w:cs="Arial"/>
          <w:szCs w:val="22"/>
        </w:rPr>
        <w:t>Lehrveranstaltungsstunden (LVS)</w:t>
      </w:r>
      <w:r w:rsidR="0015403D" w:rsidRPr="00712303">
        <w:rPr>
          <w:rFonts w:cs="Arial"/>
          <w:szCs w:val="22"/>
        </w:rPr>
        <w:t>.</w:t>
      </w:r>
    </w:p>
    <w:p w14:paraId="7454969E" w14:textId="77777777" w:rsidR="00EC6F61" w:rsidRPr="0020352B" w:rsidRDefault="00EC6F61" w:rsidP="0015403D">
      <w:pPr>
        <w:tabs>
          <w:tab w:val="left" w:pos="0"/>
        </w:tabs>
        <w:spacing w:line="240" w:lineRule="auto"/>
        <w:jc w:val="both"/>
        <w:rPr>
          <w:rFonts w:cs="Arial"/>
          <w:szCs w:val="22"/>
        </w:rPr>
      </w:pPr>
    </w:p>
    <w:p w14:paraId="6C232C7F" w14:textId="22483ADA" w:rsidR="00AB6EA9" w:rsidRPr="00712303" w:rsidRDefault="003D1EB5" w:rsidP="008F3B39">
      <w:pPr>
        <w:pStyle w:val="berschrift4"/>
        <w:ind w:left="862" w:hanging="862"/>
        <w:jc w:val="left"/>
      </w:pPr>
      <w:r>
        <w:rPr>
          <w:rFonts w:cs="Arial"/>
          <w:szCs w:val="22"/>
        </w:rPr>
        <w:t>Studierende</w:t>
      </w:r>
      <w:r w:rsidR="00132B10">
        <w:rPr>
          <w:rFonts w:cs="Arial"/>
          <w:szCs w:val="22"/>
        </w:rPr>
        <w:t xml:space="preserve"> des Aufstiegsstudiums</w:t>
      </w:r>
      <w:r w:rsidR="00132B10" w:rsidRPr="0020352B">
        <w:rPr>
          <w:rFonts w:cs="Arial"/>
          <w:szCs w:val="22"/>
        </w:rPr>
        <w:t xml:space="preserve"> </w:t>
      </w:r>
      <w:r w:rsidR="007804D4" w:rsidRPr="00712303">
        <w:t>(Vollzeitstudium)</w:t>
      </w:r>
    </w:p>
    <w:p w14:paraId="1C6F0325" w14:textId="2B92B3A8" w:rsidR="0015403D" w:rsidRPr="00712303" w:rsidRDefault="00B26BD9" w:rsidP="0015403D">
      <w:pPr>
        <w:tabs>
          <w:tab w:val="left" w:pos="0"/>
        </w:tabs>
        <w:spacing w:line="240" w:lineRule="auto"/>
        <w:jc w:val="both"/>
        <w:rPr>
          <w:rFonts w:cs="Arial"/>
          <w:szCs w:val="22"/>
        </w:rPr>
      </w:pPr>
      <w:r w:rsidRPr="00712303">
        <w:rPr>
          <w:rFonts w:cs="Arial"/>
          <w:szCs w:val="22"/>
        </w:rPr>
        <w:t>In den drei</w:t>
      </w:r>
      <w:r w:rsidR="0015403D" w:rsidRPr="00712303">
        <w:rPr>
          <w:rFonts w:cs="Arial"/>
          <w:szCs w:val="22"/>
        </w:rPr>
        <w:t xml:space="preserve"> </w:t>
      </w:r>
      <w:r w:rsidR="00FC249A" w:rsidRPr="00712303">
        <w:rPr>
          <w:rFonts w:cs="Arial"/>
          <w:szCs w:val="22"/>
        </w:rPr>
        <w:t>fach</w:t>
      </w:r>
      <w:r w:rsidR="0015403D" w:rsidRPr="00712303">
        <w:rPr>
          <w:rFonts w:cs="Arial"/>
          <w:szCs w:val="22"/>
        </w:rPr>
        <w:t xml:space="preserve">theoretischen Semestern sind </w:t>
      </w:r>
      <w:r w:rsidR="0079464A" w:rsidRPr="00712303">
        <w:rPr>
          <w:rFonts w:cs="Arial"/>
          <w:szCs w:val="22"/>
        </w:rPr>
        <w:t>Training</w:t>
      </w:r>
      <w:r w:rsidR="0015403D" w:rsidRPr="00712303">
        <w:rPr>
          <w:rFonts w:cs="Arial"/>
          <w:szCs w:val="22"/>
        </w:rPr>
        <w:t xml:space="preserve">s vorgesehen. Im Einzelnen handelt es sich um: </w:t>
      </w:r>
    </w:p>
    <w:p w14:paraId="69D8516B"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Vernehmung (</w:t>
      </w:r>
      <w:r w:rsidR="00535F8C" w:rsidRPr="00712303">
        <w:rPr>
          <w:rFonts w:cs="Arial"/>
          <w:szCs w:val="22"/>
        </w:rPr>
        <w:t>Grundstudium</w:t>
      </w:r>
      <w:r w:rsidR="00D43DA4" w:rsidRPr="00712303">
        <w:rPr>
          <w:rFonts w:cs="Arial"/>
          <w:szCs w:val="22"/>
        </w:rPr>
        <w:t>/Hauptstudium I</w:t>
      </w:r>
      <w:r w:rsidRPr="00712303">
        <w:rPr>
          <w:rFonts w:cs="Arial"/>
          <w:szCs w:val="22"/>
        </w:rPr>
        <w:t>)</w:t>
      </w:r>
    </w:p>
    <w:p w14:paraId="2AB871CE"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Kommunikation in belastenden Situationen (</w:t>
      </w:r>
      <w:r w:rsidR="003A52BD" w:rsidRPr="00712303">
        <w:rPr>
          <w:rFonts w:cs="Arial"/>
          <w:szCs w:val="22"/>
        </w:rPr>
        <w:t>Hauptstudium II</w:t>
      </w:r>
      <w:r w:rsidRPr="00712303">
        <w:rPr>
          <w:rFonts w:cs="Arial"/>
          <w:szCs w:val="22"/>
        </w:rPr>
        <w:t>)</w:t>
      </w:r>
    </w:p>
    <w:p w14:paraId="00F2AFF3"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Besondere Einsatzlagen (</w:t>
      </w:r>
      <w:r w:rsidR="003A52BD" w:rsidRPr="00712303">
        <w:rPr>
          <w:rFonts w:cs="Arial"/>
          <w:szCs w:val="22"/>
        </w:rPr>
        <w:t>Hauptstudium II</w:t>
      </w:r>
      <w:r w:rsidRPr="00712303">
        <w:rPr>
          <w:rFonts w:cs="Arial"/>
          <w:szCs w:val="22"/>
        </w:rPr>
        <w:t>)</w:t>
      </w:r>
    </w:p>
    <w:p w14:paraId="7954B505"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Polizeivollzugsbeamtinnen und -beamte als Zeugen (</w:t>
      </w:r>
      <w:r w:rsidR="003A52BD" w:rsidRPr="00712303">
        <w:rPr>
          <w:rFonts w:cs="Arial"/>
          <w:szCs w:val="22"/>
        </w:rPr>
        <w:t>Abschlussstudium</w:t>
      </w:r>
      <w:r w:rsidRPr="00712303">
        <w:rPr>
          <w:rFonts w:cs="Arial"/>
          <w:szCs w:val="22"/>
        </w:rPr>
        <w:t>)</w:t>
      </w:r>
    </w:p>
    <w:p w14:paraId="41B1866A"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 xml:space="preserve">Integriertes </w:t>
      </w:r>
      <w:r w:rsidR="0079464A" w:rsidRPr="00712303">
        <w:rPr>
          <w:rFonts w:cs="Arial"/>
          <w:szCs w:val="22"/>
        </w:rPr>
        <w:t>Training</w:t>
      </w:r>
      <w:r w:rsidRPr="00712303">
        <w:rPr>
          <w:rFonts w:cs="Arial"/>
          <w:szCs w:val="22"/>
        </w:rPr>
        <w:t xml:space="preserve"> mit Einsatztraining für Amoklagen</w:t>
      </w:r>
      <w:r w:rsidR="00774495" w:rsidRPr="00712303">
        <w:rPr>
          <w:rFonts w:cs="Arial"/>
          <w:szCs w:val="22"/>
        </w:rPr>
        <w:t>/LEBEL</w:t>
      </w:r>
      <w:r w:rsidRPr="00712303">
        <w:rPr>
          <w:rFonts w:cs="Arial"/>
          <w:szCs w:val="22"/>
        </w:rPr>
        <w:t xml:space="preserve"> (</w:t>
      </w:r>
      <w:r w:rsidR="003A52BD" w:rsidRPr="00712303">
        <w:rPr>
          <w:rFonts w:cs="Arial"/>
          <w:szCs w:val="22"/>
        </w:rPr>
        <w:t>Abschlussstudium</w:t>
      </w:r>
      <w:r w:rsidRPr="00712303">
        <w:rPr>
          <w:rFonts w:cs="Arial"/>
          <w:szCs w:val="22"/>
        </w:rPr>
        <w:t>)</w:t>
      </w:r>
    </w:p>
    <w:p w14:paraId="527E70CA" w14:textId="77777777" w:rsidR="0015403D" w:rsidRPr="00712303" w:rsidRDefault="0015403D" w:rsidP="0015403D">
      <w:pPr>
        <w:tabs>
          <w:tab w:val="left" w:pos="0"/>
        </w:tabs>
        <w:spacing w:line="240" w:lineRule="auto"/>
        <w:jc w:val="both"/>
        <w:rPr>
          <w:rFonts w:cs="Arial"/>
          <w:szCs w:val="22"/>
        </w:rPr>
      </w:pPr>
    </w:p>
    <w:p w14:paraId="57B9DEE1" w14:textId="77777777" w:rsidR="0015403D" w:rsidRPr="0020352B" w:rsidRDefault="0015403D" w:rsidP="0015403D">
      <w:pPr>
        <w:tabs>
          <w:tab w:val="left" w:pos="0"/>
        </w:tabs>
        <w:spacing w:line="240" w:lineRule="auto"/>
        <w:jc w:val="both"/>
        <w:rPr>
          <w:rFonts w:cs="Arial"/>
          <w:szCs w:val="22"/>
        </w:rPr>
      </w:pPr>
      <w:r w:rsidRPr="0020352B">
        <w:rPr>
          <w:rFonts w:cs="Arial"/>
          <w:szCs w:val="22"/>
        </w:rPr>
        <w:t xml:space="preserve">Hinzu kommen in den einzelnen Semestern </w:t>
      </w:r>
      <w:r w:rsidR="00582294" w:rsidRPr="0020352B">
        <w:rPr>
          <w:rFonts w:cs="Arial"/>
          <w:szCs w:val="22"/>
        </w:rPr>
        <w:t xml:space="preserve">Sport-, </w:t>
      </w:r>
      <w:r w:rsidRPr="0020352B">
        <w:rPr>
          <w:rFonts w:cs="Arial"/>
          <w:szCs w:val="22"/>
        </w:rPr>
        <w:t xml:space="preserve">Schieß-, Sprach- und EDV-Trainings im Umfang von insgesamt </w:t>
      </w:r>
      <w:r w:rsidR="00582294" w:rsidRPr="0020352B">
        <w:rPr>
          <w:rFonts w:cs="Arial"/>
          <w:szCs w:val="22"/>
        </w:rPr>
        <w:t>264</w:t>
      </w:r>
      <w:r w:rsidRPr="0020352B">
        <w:rPr>
          <w:rFonts w:cs="Arial"/>
          <w:szCs w:val="22"/>
        </w:rPr>
        <w:t xml:space="preserve"> LVS.</w:t>
      </w:r>
    </w:p>
    <w:p w14:paraId="10A8545A" w14:textId="77777777" w:rsidR="00F60D3B" w:rsidRPr="0020352B" w:rsidRDefault="00F60D3B" w:rsidP="0015403D">
      <w:pPr>
        <w:tabs>
          <w:tab w:val="left" w:pos="0"/>
        </w:tabs>
        <w:spacing w:line="240" w:lineRule="auto"/>
        <w:jc w:val="both"/>
        <w:rPr>
          <w:rFonts w:cs="Arial"/>
          <w:szCs w:val="22"/>
        </w:rPr>
      </w:pPr>
    </w:p>
    <w:p w14:paraId="24B8C8C7" w14:textId="48067B9C" w:rsidR="007804D4" w:rsidRPr="00712303" w:rsidRDefault="003D1EB5" w:rsidP="008F3B39">
      <w:pPr>
        <w:pStyle w:val="berschrift4"/>
        <w:ind w:left="862" w:hanging="862"/>
        <w:jc w:val="left"/>
      </w:pPr>
      <w:r>
        <w:rPr>
          <w:rFonts w:cs="Arial"/>
          <w:szCs w:val="22"/>
        </w:rPr>
        <w:t>Studierende</w:t>
      </w:r>
      <w:r w:rsidR="00132B10">
        <w:rPr>
          <w:rFonts w:cs="Arial"/>
          <w:szCs w:val="22"/>
        </w:rPr>
        <w:t xml:space="preserve"> des Aufstiegsstudiums</w:t>
      </w:r>
      <w:r w:rsidR="00132B10" w:rsidRPr="0020352B">
        <w:rPr>
          <w:rFonts w:cs="Arial"/>
          <w:szCs w:val="22"/>
        </w:rPr>
        <w:t xml:space="preserve"> </w:t>
      </w:r>
      <w:r w:rsidR="007804D4" w:rsidRPr="00712303">
        <w:t>(Teilzeitstudium)</w:t>
      </w:r>
    </w:p>
    <w:p w14:paraId="5FFB4A17" w14:textId="77777777" w:rsidR="007804D4" w:rsidRPr="00712303" w:rsidRDefault="00B26BD9" w:rsidP="007804D4">
      <w:pPr>
        <w:tabs>
          <w:tab w:val="left" w:pos="0"/>
        </w:tabs>
        <w:spacing w:line="240" w:lineRule="auto"/>
        <w:jc w:val="both"/>
        <w:rPr>
          <w:rFonts w:cs="Arial"/>
          <w:szCs w:val="22"/>
        </w:rPr>
      </w:pPr>
      <w:r w:rsidRPr="00712303">
        <w:rPr>
          <w:rFonts w:cs="Arial"/>
          <w:szCs w:val="22"/>
        </w:rPr>
        <w:t>In den drei</w:t>
      </w:r>
      <w:r w:rsidR="007804D4" w:rsidRPr="00712303">
        <w:rPr>
          <w:rFonts w:cs="Arial"/>
          <w:szCs w:val="22"/>
        </w:rPr>
        <w:t xml:space="preserve"> fachth</w:t>
      </w:r>
      <w:r w:rsidR="00784C2C" w:rsidRPr="00712303">
        <w:rPr>
          <w:rFonts w:cs="Arial"/>
          <w:szCs w:val="22"/>
        </w:rPr>
        <w:t>eoretischen Studienabschnitten</w:t>
      </w:r>
      <w:r w:rsidR="008E7678" w:rsidRPr="00712303">
        <w:rPr>
          <w:rFonts w:cs="Arial"/>
          <w:szCs w:val="22"/>
        </w:rPr>
        <w:t xml:space="preserve"> sind </w:t>
      </w:r>
      <w:r w:rsidR="0079464A" w:rsidRPr="00712303">
        <w:rPr>
          <w:rFonts w:cs="Arial"/>
          <w:szCs w:val="22"/>
        </w:rPr>
        <w:t>Training</w:t>
      </w:r>
      <w:r w:rsidR="007804D4" w:rsidRPr="00712303">
        <w:rPr>
          <w:rFonts w:cs="Arial"/>
          <w:szCs w:val="22"/>
        </w:rPr>
        <w:t xml:space="preserve">s vorgesehen. Im Einzelnen handelt es sich um: </w:t>
      </w:r>
    </w:p>
    <w:p w14:paraId="46563F5A" w14:textId="77777777" w:rsidR="007804D4" w:rsidRPr="00712303" w:rsidRDefault="009D66E0" w:rsidP="00CC1932">
      <w:pPr>
        <w:numPr>
          <w:ilvl w:val="0"/>
          <w:numId w:val="4"/>
        </w:numPr>
        <w:tabs>
          <w:tab w:val="left" w:pos="0"/>
        </w:tabs>
        <w:spacing w:line="240" w:lineRule="auto"/>
        <w:ind w:left="709" w:hanging="283"/>
        <w:jc w:val="both"/>
        <w:rPr>
          <w:rFonts w:cs="Arial"/>
          <w:szCs w:val="22"/>
        </w:rPr>
      </w:pPr>
      <w:r w:rsidRPr="00712303">
        <w:rPr>
          <w:rFonts w:cs="Arial"/>
          <w:szCs w:val="22"/>
        </w:rPr>
        <w:t>Vernehmung (1. Studienabschnitt</w:t>
      </w:r>
      <w:r w:rsidR="007804D4" w:rsidRPr="00712303">
        <w:rPr>
          <w:rFonts w:cs="Arial"/>
          <w:szCs w:val="22"/>
        </w:rPr>
        <w:t>)</w:t>
      </w:r>
    </w:p>
    <w:p w14:paraId="75C94838" w14:textId="77777777" w:rsidR="007804D4" w:rsidRPr="00712303" w:rsidRDefault="007804D4" w:rsidP="00CC1932">
      <w:pPr>
        <w:numPr>
          <w:ilvl w:val="0"/>
          <w:numId w:val="4"/>
        </w:numPr>
        <w:tabs>
          <w:tab w:val="left" w:pos="0"/>
        </w:tabs>
        <w:spacing w:line="240" w:lineRule="auto"/>
        <w:ind w:left="709" w:hanging="283"/>
        <w:jc w:val="both"/>
        <w:rPr>
          <w:rFonts w:cs="Arial"/>
          <w:szCs w:val="22"/>
        </w:rPr>
      </w:pPr>
      <w:r w:rsidRPr="00712303">
        <w:rPr>
          <w:rFonts w:cs="Arial"/>
          <w:szCs w:val="22"/>
        </w:rPr>
        <w:t>Kommunikation in belaste</w:t>
      </w:r>
      <w:r w:rsidR="009D66E0" w:rsidRPr="00712303">
        <w:rPr>
          <w:rFonts w:cs="Arial"/>
          <w:szCs w:val="22"/>
        </w:rPr>
        <w:t>nden Situationen (2. Studienabschnitt</w:t>
      </w:r>
      <w:r w:rsidRPr="00712303">
        <w:rPr>
          <w:rFonts w:cs="Arial"/>
          <w:szCs w:val="22"/>
        </w:rPr>
        <w:t>)</w:t>
      </w:r>
    </w:p>
    <w:p w14:paraId="45E47518" w14:textId="77777777" w:rsidR="007804D4" w:rsidRPr="00712303" w:rsidRDefault="007804D4" w:rsidP="00CC1932">
      <w:pPr>
        <w:numPr>
          <w:ilvl w:val="0"/>
          <w:numId w:val="4"/>
        </w:numPr>
        <w:tabs>
          <w:tab w:val="left" w:pos="0"/>
        </w:tabs>
        <w:spacing w:line="240" w:lineRule="auto"/>
        <w:ind w:left="709" w:hanging="283"/>
        <w:jc w:val="both"/>
        <w:rPr>
          <w:rFonts w:cs="Arial"/>
          <w:szCs w:val="22"/>
        </w:rPr>
      </w:pPr>
      <w:r w:rsidRPr="00712303">
        <w:rPr>
          <w:rFonts w:cs="Arial"/>
          <w:szCs w:val="22"/>
        </w:rPr>
        <w:t>Besond</w:t>
      </w:r>
      <w:r w:rsidR="009D66E0" w:rsidRPr="00712303">
        <w:rPr>
          <w:rFonts w:cs="Arial"/>
          <w:szCs w:val="22"/>
        </w:rPr>
        <w:t>ere Einsatzlagen (2. Studienabschnitt</w:t>
      </w:r>
      <w:r w:rsidRPr="00712303">
        <w:rPr>
          <w:rFonts w:cs="Arial"/>
          <w:szCs w:val="22"/>
        </w:rPr>
        <w:t>)</w:t>
      </w:r>
    </w:p>
    <w:p w14:paraId="686CF128" w14:textId="77777777" w:rsidR="007804D4" w:rsidRPr="00712303" w:rsidRDefault="007804D4" w:rsidP="00CC1932">
      <w:pPr>
        <w:numPr>
          <w:ilvl w:val="0"/>
          <w:numId w:val="4"/>
        </w:numPr>
        <w:tabs>
          <w:tab w:val="left" w:pos="0"/>
        </w:tabs>
        <w:spacing w:line="240" w:lineRule="auto"/>
        <w:ind w:left="709" w:hanging="283"/>
        <w:jc w:val="both"/>
        <w:rPr>
          <w:rFonts w:cs="Arial"/>
          <w:szCs w:val="22"/>
        </w:rPr>
      </w:pPr>
      <w:r w:rsidRPr="00712303">
        <w:rPr>
          <w:rFonts w:cs="Arial"/>
          <w:szCs w:val="22"/>
        </w:rPr>
        <w:t>Polizeivollzugsbeamtinnen und -b</w:t>
      </w:r>
      <w:r w:rsidR="009D66E0" w:rsidRPr="00712303">
        <w:rPr>
          <w:rFonts w:cs="Arial"/>
          <w:szCs w:val="22"/>
        </w:rPr>
        <w:t>eamte als Zeugen (3. Studienabschnitt</w:t>
      </w:r>
      <w:r w:rsidRPr="00712303">
        <w:rPr>
          <w:rFonts w:cs="Arial"/>
          <w:szCs w:val="22"/>
        </w:rPr>
        <w:t>)</w:t>
      </w:r>
    </w:p>
    <w:p w14:paraId="366C8AC3" w14:textId="77777777" w:rsidR="007804D4" w:rsidRPr="00712303" w:rsidRDefault="007804D4" w:rsidP="00CC1932">
      <w:pPr>
        <w:numPr>
          <w:ilvl w:val="0"/>
          <w:numId w:val="4"/>
        </w:numPr>
        <w:tabs>
          <w:tab w:val="left" w:pos="0"/>
        </w:tabs>
        <w:spacing w:line="240" w:lineRule="auto"/>
        <w:ind w:left="709" w:hanging="283"/>
        <w:jc w:val="both"/>
        <w:rPr>
          <w:rFonts w:cs="Arial"/>
          <w:szCs w:val="22"/>
        </w:rPr>
      </w:pPr>
      <w:r w:rsidRPr="00712303">
        <w:rPr>
          <w:rFonts w:cs="Arial"/>
          <w:szCs w:val="22"/>
        </w:rPr>
        <w:t xml:space="preserve">Integriertes </w:t>
      </w:r>
      <w:r w:rsidR="0079464A" w:rsidRPr="00712303">
        <w:rPr>
          <w:rFonts w:cs="Arial"/>
          <w:szCs w:val="22"/>
        </w:rPr>
        <w:t>Training</w:t>
      </w:r>
      <w:r w:rsidRPr="00712303">
        <w:rPr>
          <w:rFonts w:cs="Arial"/>
          <w:szCs w:val="22"/>
        </w:rPr>
        <w:t xml:space="preserve"> mit Einsatztraining für </w:t>
      </w:r>
      <w:r w:rsidR="009D66E0" w:rsidRPr="00712303">
        <w:rPr>
          <w:rFonts w:cs="Arial"/>
          <w:szCs w:val="22"/>
        </w:rPr>
        <w:t>Amoklagen</w:t>
      </w:r>
      <w:r w:rsidR="00774495" w:rsidRPr="00712303">
        <w:rPr>
          <w:rFonts w:cs="Arial"/>
          <w:szCs w:val="22"/>
        </w:rPr>
        <w:t>/LEBEL</w:t>
      </w:r>
      <w:r w:rsidR="009D66E0" w:rsidRPr="00712303">
        <w:rPr>
          <w:rFonts w:cs="Arial"/>
          <w:szCs w:val="22"/>
        </w:rPr>
        <w:t xml:space="preserve"> (3. Studienabschnitt</w:t>
      </w:r>
      <w:r w:rsidRPr="00712303">
        <w:rPr>
          <w:rFonts w:cs="Arial"/>
          <w:szCs w:val="22"/>
        </w:rPr>
        <w:t>)</w:t>
      </w:r>
    </w:p>
    <w:p w14:paraId="7D141EA6" w14:textId="77777777" w:rsidR="007804D4" w:rsidRPr="0020352B" w:rsidRDefault="007804D4" w:rsidP="007804D4">
      <w:pPr>
        <w:tabs>
          <w:tab w:val="left" w:pos="0"/>
        </w:tabs>
        <w:spacing w:line="240" w:lineRule="auto"/>
        <w:jc w:val="both"/>
        <w:rPr>
          <w:rFonts w:cs="Arial"/>
          <w:szCs w:val="22"/>
        </w:rPr>
      </w:pPr>
    </w:p>
    <w:p w14:paraId="07E8AEE9" w14:textId="77777777" w:rsidR="007804D4" w:rsidRPr="0020352B" w:rsidRDefault="007804D4" w:rsidP="007804D4">
      <w:pPr>
        <w:tabs>
          <w:tab w:val="left" w:pos="0"/>
        </w:tabs>
        <w:spacing w:line="240" w:lineRule="auto"/>
        <w:jc w:val="both"/>
        <w:rPr>
          <w:rFonts w:cs="Arial"/>
          <w:szCs w:val="22"/>
        </w:rPr>
      </w:pPr>
      <w:r w:rsidRPr="0020352B">
        <w:rPr>
          <w:rFonts w:cs="Arial"/>
          <w:szCs w:val="22"/>
        </w:rPr>
        <w:t>Hinzu komme</w:t>
      </w:r>
      <w:r w:rsidR="00784C2C" w:rsidRPr="0020352B">
        <w:rPr>
          <w:rFonts w:cs="Arial"/>
          <w:szCs w:val="22"/>
        </w:rPr>
        <w:t>n in den einzelnen Studienabschnitten</w:t>
      </w:r>
      <w:r w:rsidRPr="0020352B">
        <w:rPr>
          <w:rFonts w:cs="Arial"/>
          <w:szCs w:val="22"/>
        </w:rPr>
        <w:t xml:space="preserve"> Sport-, Schieß-, Sprach- und EDV-Trainings im Umfang von insgesamt 264 LVS.</w:t>
      </w:r>
    </w:p>
    <w:p w14:paraId="048AC3A4" w14:textId="77777777" w:rsidR="0015403D" w:rsidRPr="00712303" w:rsidRDefault="0015403D" w:rsidP="0015403D">
      <w:pPr>
        <w:tabs>
          <w:tab w:val="left" w:pos="0"/>
        </w:tabs>
        <w:spacing w:line="240" w:lineRule="auto"/>
        <w:jc w:val="both"/>
        <w:rPr>
          <w:rFonts w:cs="Arial"/>
          <w:szCs w:val="22"/>
        </w:rPr>
      </w:pPr>
    </w:p>
    <w:p w14:paraId="5A801762" w14:textId="2F58A7BC" w:rsidR="00691EF3" w:rsidRPr="00712303" w:rsidRDefault="00691EF3" w:rsidP="00712303">
      <w:pPr>
        <w:pStyle w:val="berschrift3"/>
        <w:ind w:left="720"/>
      </w:pPr>
      <w:bookmarkStart w:id="39" w:name="_Toc166769348"/>
      <w:r w:rsidRPr="00712303">
        <w:t>Trainings im Grundpraktikum</w:t>
      </w:r>
      <w:bookmarkEnd w:id="39"/>
    </w:p>
    <w:p w14:paraId="7F0DFC44" w14:textId="3BC0F546" w:rsidR="00691EF3" w:rsidRPr="0020352B" w:rsidRDefault="00691EF3" w:rsidP="00C02A09">
      <w:pPr>
        <w:tabs>
          <w:tab w:val="left" w:pos="0"/>
        </w:tabs>
        <w:spacing w:line="240" w:lineRule="auto"/>
        <w:jc w:val="both"/>
        <w:rPr>
          <w:rFonts w:cs="Arial"/>
          <w:szCs w:val="22"/>
        </w:rPr>
      </w:pPr>
      <w:r w:rsidRPr="0020352B">
        <w:rPr>
          <w:rFonts w:cs="Arial"/>
          <w:szCs w:val="22"/>
        </w:rPr>
        <w:t xml:space="preserve">Die Trainings des </w:t>
      </w:r>
      <w:r w:rsidR="00535F8C">
        <w:rPr>
          <w:rFonts w:cs="Arial"/>
          <w:szCs w:val="22"/>
        </w:rPr>
        <w:t>Grundpraktikum</w:t>
      </w:r>
      <w:r w:rsidRPr="0020352B">
        <w:rPr>
          <w:rFonts w:cs="Arial"/>
          <w:szCs w:val="22"/>
        </w:rPr>
        <w:t xml:space="preserve">s </w:t>
      </w:r>
      <w:r w:rsidR="00DB2F20" w:rsidRPr="0020352B">
        <w:rPr>
          <w:rFonts w:cs="Arial"/>
          <w:szCs w:val="22"/>
        </w:rPr>
        <w:t xml:space="preserve">der </w:t>
      </w:r>
      <w:r w:rsidR="003D1EB5">
        <w:rPr>
          <w:rFonts w:cs="Arial"/>
          <w:szCs w:val="22"/>
        </w:rPr>
        <w:t>Studierende</w:t>
      </w:r>
      <w:r w:rsidR="008F3B39">
        <w:rPr>
          <w:rFonts w:cs="Arial"/>
          <w:szCs w:val="22"/>
        </w:rPr>
        <w:t>n</w:t>
      </w:r>
      <w:r w:rsidR="00F94685">
        <w:rPr>
          <w:rFonts w:cs="Arial"/>
          <w:szCs w:val="22"/>
        </w:rPr>
        <w:t xml:space="preserve"> des Einstiegsstudiums</w:t>
      </w:r>
      <w:r w:rsidR="004A1BB2" w:rsidRPr="0020352B">
        <w:rPr>
          <w:rFonts w:cs="Arial"/>
          <w:szCs w:val="22"/>
        </w:rPr>
        <w:t xml:space="preserve"> </w:t>
      </w:r>
      <w:r w:rsidRPr="0020352B">
        <w:rPr>
          <w:rFonts w:cs="Arial"/>
          <w:szCs w:val="22"/>
        </w:rPr>
        <w:t xml:space="preserve">sind </w:t>
      </w:r>
      <w:r w:rsidR="00395EC7" w:rsidRPr="0020352B">
        <w:rPr>
          <w:rFonts w:cs="Arial"/>
          <w:szCs w:val="22"/>
        </w:rPr>
        <w:t xml:space="preserve">mit Ausnahme des „Einstiegspraktikum PED“ </w:t>
      </w:r>
      <w:r w:rsidRPr="0020352B">
        <w:rPr>
          <w:rFonts w:cs="Arial"/>
          <w:szCs w:val="22"/>
        </w:rPr>
        <w:t>an qualifizierte Teilnahmenachweise gebunden</w:t>
      </w:r>
      <w:r w:rsidR="00395EC7" w:rsidRPr="0020352B">
        <w:rPr>
          <w:rFonts w:cs="Arial"/>
          <w:szCs w:val="22"/>
        </w:rPr>
        <w:t xml:space="preserve">. </w:t>
      </w:r>
      <w:r w:rsidRPr="0020352B">
        <w:rPr>
          <w:rFonts w:cs="Arial"/>
          <w:szCs w:val="22"/>
        </w:rPr>
        <w:t xml:space="preserve">Art und Umfang ergeben sich </w:t>
      </w:r>
      <w:r w:rsidRPr="00816B10">
        <w:rPr>
          <w:rFonts w:cs="Arial"/>
          <w:szCs w:val="22"/>
        </w:rPr>
        <w:t xml:space="preserve">aus </w:t>
      </w:r>
      <w:r w:rsidR="00E37F89" w:rsidRPr="00816B10">
        <w:rPr>
          <w:rFonts w:cs="Arial"/>
          <w:szCs w:val="22"/>
        </w:rPr>
        <w:t xml:space="preserve">der </w:t>
      </w:r>
      <w:r w:rsidR="00816B10" w:rsidRPr="00816B10">
        <w:rPr>
          <w:rFonts w:cs="Arial"/>
          <w:szCs w:val="22"/>
        </w:rPr>
        <w:fldChar w:fldCharType="begin"/>
      </w:r>
      <w:r w:rsidR="00816B10" w:rsidRPr="00816B10">
        <w:rPr>
          <w:rFonts w:cs="Arial"/>
          <w:szCs w:val="22"/>
        </w:rPr>
        <w:instrText xml:space="preserve"> REF _Ref166768830 \r \h </w:instrText>
      </w:r>
      <w:r w:rsidR="00816B10">
        <w:rPr>
          <w:rFonts w:cs="Arial"/>
          <w:szCs w:val="22"/>
        </w:rPr>
        <w:instrText xml:space="preserve"> \* MERGEFORMAT </w:instrText>
      </w:r>
      <w:r w:rsidR="00816B10" w:rsidRPr="00816B10">
        <w:rPr>
          <w:rFonts w:cs="Arial"/>
          <w:szCs w:val="22"/>
        </w:rPr>
      </w:r>
      <w:r w:rsidR="00816B10" w:rsidRPr="00816B10">
        <w:rPr>
          <w:rFonts w:cs="Arial"/>
          <w:szCs w:val="22"/>
        </w:rPr>
        <w:fldChar w:fldCharType="separate"/>
      </w:r>
      <w:r w:rsidR="00816B10" w:rsidRPr="00816B10">
        <w:rPr>
          <w:rFonts w:cs="Arial"/>
          <w:szCs w:val="22"/>
        </w:rPr>
        <w:t>Anlage 5</w:t>
      </w:r>
      <w:r w:rsidR="00816B10" w:rsidRPr="00816B10">
        <w:rPr>
          <w:rFonts w:cs="Arial"/>
          <w:szCs w:val="22"/>
        </w:rPr>
        <w:fldChar w:fldCharType="end"/>
      </w:r>
      <w:r w:rsidR="00E37F89">
        <w:rPr>
          <w:rFonts w:cs="Arial"/>
          <w:szCs w:val="22"/>
        </w:rPr>
        <w:t>.</w:t>
      </w:r>
    </w:p>
    <w:p w14:paraId="5693AB99" w14:textId="77777777" w:rsidR="00685529" w:rsidRDefault="00685529">
      <w:pPr>
        <w:spacing w:line="240" w:lineRule="auto"/>
        <w:rPr>
          <w:szCs w:val="22"/>
        </w:rPr>
      </w:pPr>
    </w:p>
    <w:p w14:paraId="0C00CD72" w14:textId="38180F79" w:rsidR="00B9758C" w:rsidRPr="00712303" w:rsidRDefault="00B9758C" w:rsidP="00712303">
      <w:pPr>
        <w:pStyle w:val="berschrift3"/>
        <w:ind w:left="720"/>
      </w:pPr>
      <w:bookmarkStart w:id="40" w:name="_Ref166761905"/>
      <w:bookmarkStart w:id="41" w:name="_Toc166769349"/>
      <w:r w:rsidRPr="00712303">
        <w:t>Sprachtrainings</w:t>
      </w:r>
      <w:bookmarkEnd w:id="40"/>
      <w:bookmarkEnd w:id="41"/>
    </w:p>
    <w:p w14:paraId="15D6499C" w14:textId="77777777" w:rsidR="001F7AB6" w:rsidRPr="0020352B" w:rsidRDefault="005F227B" w:rsidP="00582294">
      <w:pPr>
        <w:tabs>
          <w:tab w:val="left" w:pos="0"/>
        </w:tabs>
        <w:spacing w:line="240" w:lineRule="auto"/>
        <w:jc w:val="both"/>
        <w:rPr>
          <w:rFonts w:cs="Arial"/>
          <w:szCs w:val="22"/>
        </w:rPr>
      </w:pPr>
      <w:r w:rsidRPr="0020352B">
        <w:rPr>
          <w:rFonts w:cs="Arial"/>
          <w:szCs w:val="22"/>
        </w:rPr>
        <w:t>Bestandteil der fachtheoretischen Semester</w:t>
      </w:r>
      <w:r w:rsidR="00784C2C" w:rsidRPr="0020352B">
        <w:rPr>
          <w:rFonts w:cs="Arial"/>
          <w:szCs w:val="22"/>
        </w:rPr>
        <w:t xml:space="preserve"> bzw. Studienabschnitte</w:t>
      </w:r>
      <w:r w:rsidRPr="0020352B">
        <w:rPr>
          <w:rFonts w:cs="Arial"/>
          <w:szCs w:val="22"/>
        </w:rPr>
        <w:t xml:space="preserve"> sind nach Leistungsgruppen unterteilte Fremdsprachentrainings mit polizeilichem Bezug. </w:t>
      </w:r>
    </w:p>
    <w:p w14:paraId="58D2AC2E" w14:textId="77777777" w:rsidR="00F60D3B" w:rsidRPr="0020352B" w:rsidRDefault="00F60D3B" w:rsidP="00582294">
      <w:pPr>
        <w:tabs>
          <w:tab w:val="left" w:pos="0"/>
        </w:tabs>
        <w:spacing w:line="240" w:lineRule="auto"/>
        <w:jc w:val="both"/>
        <w:rPr>
          <w:rFonts w:cs="Arial"/>
          <w:szCs w:val="22"/>
        </w:rPr>
      </w:pPr>
    </w:p>
    <w:p w14:paraId="252437A1" w14:textId="748E63F4" w:rsidR="001F7AB6" w:rsidRPr="00712303" w:rsidRDefault="003D1EB5" w:rsidP="008F3B39">
      <w:pPr>
        <w:pStyle w:val="berschrift4"/>
        <w:ind w:left="862" w:hanging="862"/>
        <w:jc w:val="left"/>
      </w:pPr>
      <w:r>
        <w:t>Studierende</w:t>
      </w:r>
      <w:r w:rsidR="00132B10">
        <w:t xml:space="preserve"> des Einstiegsstudiums</w:t>
      </w:r>
    </w:p>
    <w:p w14:paraId="7976E9EF" w14:textId="77777777" w:rsidR="001F7AB6" w:rsidRPr="0020352B" w:rsidRDefault="00582294" w:rsidP="001F7AB6">
      <w:pPr>
        <w:tabs>
          <w:tab w:val="left" w:pos="0"/>
        </w:tabs>
        <w:spacing w:line="240" w:lineRule="auto"/>
        <w:jc w:val="both"/>
        <w:rPr>
          <w:rFonts w:cs="Arial"/>
          <w:szCs w:val="22"/>
        </w:rPr>
      </w:pPr>
      <w:r w:rsidRPr="0020352B">
        <w:rPr>
          <w:rFonts w:cs="Arial"/>
          <w:szCs w:val="22"/>
        </w:rPr>
        <w:t xml:space="preserve">Englisch </w:t>
      </w:r>
      <w:r w:rsidR="001F7AB6" w:rsidRPr="0020352B">
        <w:rPr>
          <w:rFonts w:cs="Arial"/>
          <w:szCs w:val="22"/>
        </w:rPr>
        <w:t xml:space="preserve">ist </w:t>
      </w:r>
      <w:r w:rsidRPr="0020352B">
        <w:rPr>
          <w:rFonts w:cs="Arial"/>
          <w:szCs w:val="22"/>
        </w:rPr>
        <w:t xml:space="preserve">ab dem </w:t>
      </w:r>
      <w:r w:rsidR="00535F8C">
        <w:rPr>
          <w:rFonts w:cs="Arial"/>
          <w:szCs w:val="22"/>
        </w:rPr>
        <w:t>Hauptstudium I</w:t>
      </w:r>
      <w:r w:rsidRPr="0020352B">
        <w:rPr>
          <w:rFonts w:cs="Arial"/>
          <w:szCs w:val="22"/>
        </w:rPr>
        <w:t xml:space="preserve"> Pflicht. </w:t>
      </w:r>
      <w:r w:rsidR="001F7AB6" w:rsidRPr="0020352B">
        <w:rPr>
          <w:rFonts w:cs="Arial"/>
          <w:szCs w:val="22"/>
        </w:rPr>
        <w:t>Ziel ist es, dass die Studierenden in der Fremdsprache Englisch mindestens das Level B1 (nach dem Gemeinsamen Europäischen Refe</w:t>
      </w:r>
      <w:r w:rsidR="001F7AB6" w:rsidRPr="0020352B">
        <w:rPr>
          <w:rFonts w:cs="Arial"/>
          <w:szCs w:val="22"/>
        </w:rPr>
        <w:lastRenderedPageBreak/>
        <w:t xml:space="preserve">renzrahmen für Sprachen) erreichen. Wird dieser Leistungsstand zum Ende des </w:t>
      </w:r>
      <w:r w:rsidR="00535F8C">
        <w:rPr>
          <w:rFonts w:cs="Arial"/>
          <w:szCs w:val="22"/>
        </w:rPr>
        <w:t>Hauptstudiums I</w:t>
      </w:r>
      <w:r w:rsidR="001F7AB6" w:rsidRPr="0020352B">
        <w:rPr>
          <w:rFonts w:cs="Arial"/>
          <w:szCs w:val="22"/>
        </w:rPr>
        <w:t xml:space="preserve"> durch Prüfung nachgewiesen, können im </w:t>
      </w:r>
      <w:r w:rsidR="0081597A">
        <w:rPr>
          <w:rFonts w:cs="Arial"/>
          <w:szCs w:val="22"/>
        </w:rPr>
        <w:t>Hauptstudium II</w:t>
      </w:r>
      <w:r w:rsidR="001F7AB6" w:rsidRPr="0020352B">
        <w:rPr>
          <w:rFonts w:cs="Arial"/>
          <w:szCs w:val="22"/>
        </w:rPr>
        <w:t xml:space="preserve"> und </w:t>
      </w:r>
      <w:r w:rsidR="0081597A">
        <w:rPr>
          <w:rFonts w:cs="Arial"/>
          <w:szCs w:val="22"/>
        </w:rPr>
        <w:t xml:space="preserve">im </w:t>
      </w:r>
      <w:r w:rsidR="00AC522A">
        <w:rPr>
          <w:rFonts w:cs="Arial"/>
          <w:szCs w:val="22"/>
        </w:rPr>
        <w:t>Abschlussstudium</w:t>
      </w:r>
      <w:r w:rsidR="001F7AB6" w:rsidRPr="0020352B">
        <w:rPr>
          <w:rFonts w:cs="Arial"/>
          <w:szCs w:val="22"/>
        </w:rPr>
        <w:t xml:space="preserve"> entweder die Englischkenntnisse bis zum Level B2 und darüber hinaus vertieft oder alternativ Sprachtrainings für Dänisch oder Türkisch belegt werden. Erreichbar sind hier die Level A1, A2 oder B1 nach dem Gemeinsamen Europäischen Referenzrahmen für Sprachen. </w:t>
      </w:r>
      <w:r w:rsidR="00AC644D" w:rsidRPr="0020352B">
        <w:rPr>
          <w:rFonts w:cs="Arial"/>
          <w:szCs w:val="22"/>
        </w:rPr>
        <w:t xml:space="preserve">Hier erfolgt Ende des </w:t>
      </w:r>
      <w:r w:rsidR="00AC522A">
        <w:rPr>
          <w:rFonts w:cs="Arial"/>
          <w:szCs w:val="22"/>
        </w:rPr>
        <w:t>Abschlussstudium</w:t>
      </w:r>
      <w:r w:rsidR="00AC644D" w:rsidRPr="0020352B">
        <w:rPr>
          <w:rFonts w:cs="Arial"/>
          <w:szCs w:val="22"/>
        </w:rPr>
        <w:t xml:space="preserve">s die Prüfung. </w:t>
      </w:r>
      <w:r w:rsidR="001F7AB6" w:rsidRPr="0020352B">
        <w:rPr>
          <w:rFonts w:cs="Arial"/>
          <w:szCs w:val="22"/>
        </w:rPr>
        <w:t>Der jeweils erreichte Leistungsstand wird durch ein entsprechendes Zertifikat bescheinigt und im Diploma Supplement ausgewiesen.</w:t>
      </w:r>
    </w:p>
    <w:p w14:paraId="61F97CD8" w14:textId="77777777" w:rsidR="001F7AB6" w:rsidRPr="0020352B" w:rsidRDefault="001F7AB6" w:rsidP="001F7AB6">
      <w:pPr>
        <w:tabs>
          <w:tab w:val="left" w:pos="0"/>
        </w:tabs>
        <w:spacing w:line="240" w:lineRule="auto"/>
        <w:jc w:val="both"/>
        <w:rPr>
          <w:rFonts w:cs="Arial"/>
          <w:szCs w:val="22"/>
        </w:rPr>
      </w:pPr>
    </w:p>
    <w:p w14:paraId="3B375099" w14:textId="159D8C91" w:rsidR="001F7AB6" w:rsidRPr="00712303" w:rsidRDefault="003D1EB5" w:rsidP="008F3B39">
      <w:pPr>
        <w:pStyle w:val="berschrift4"/>
        <w:ind w:left="862" w:hanging="862"/>
        <w:jc w:val="left"/>
      </w:pPr>
      <w:r>
        <w:t>Studierende</w:t>
      </w:r>
      <w:r w:rsidR="00132B10">
        <w:t xml:space="preserve"> des Aufstiegsstudiums</w:t>
      </w:r>
      <w:r w:rsidR="001F7AB6" w:rsidRPr="00712303">
        <w:t xml:space="preserve"> (Vollzeitstudium)</w:t>
      </w:r>
    </w:p>
    <w:p w14:paraId="541BC729" w14:textId="77777777" w:rsidR="001F7AB6" w:rsidRDefault="001F7AB6" w:rsidP="001F7AB6">
      <w:pPr>
        <w:tabs>
          <w:tab w:val="left" w:pos="0"/>
        </w:tabs>
        <w:spacing w:line="240" w:lineRule="auto"/>
        <w:jc w:val="both"/>
        <w:rPr>
          <w:rFonts w:cs="Arial"/>
          <w:szCs w:val="22"/>
        </w:rPr>
      </w:pPr>
      <w:r w:rsidRPr="0020352B">
        <w:rPr>
          <w:rFonts w:cs="Arial"/>
          <w:szCs w:val="22"/>
        </w:rPr>
        <w:t xml:space="preserve">Die </w:t>
      </w:r>
      <w:r w:rsidR="00E624A4" w:rsidRPr="0020352B">
        <w:rPr>
          <w:rFonts w:cs="Arial"/>
          <w:szCs w:val="22"/>
        </w:rPr>
        <w:t xml:space="preserve">Studierenden </w:t>
      </w:r>
      <w:r w:rsidRPr="0020352B">
        <w:rPr>
          <w:rFonts w:cs="Arial"/>
          <w:szCs w:val="22"/>
        </w:rPr>
        <w:t xml:space="preserve">beginnen im </w:t>
      </w:r>
      <w:r w:rsidR="00535F8C">
        <w:rPr>
          <w:rFonts w:cs="Arial"/>
          <w:szCs w:val="22"/>
        </w:rPr>
        <w:t>Grundstudium</w:t>
      </w:r>
      <w:r w:rsidR="00806AE5">
        <w:rPr>
          <w:rFonts w:cs="Arial"/>
          <w:szCs w:val="22"/>
        </w:rPr>
        <w:t xml:space="preserve"> / Hauptstudium I</w:t>
      </w:r>
      <w:r w:rsidRPr="0020352B">
        <w:rPr>
          <w:rFonts w:cs="Arial"/>
          <w:szCs w:val="22"/>
        </w:rPr>
        <w:t xml:space="preserve"> mit Englisch. Ziel ist es, dass sie in der Fremdsprache Englisch mindestens das Level B1 (nach dem Gemeinsamen Europäischen Referenzrahmen für Sprachen) erreichen. Wird dieser Leistungsstand zum Ende des Semesters durch Prüfung nachgewiesen, kön</w:t>
      </w:r>
      <w:r w:rsidR="00E624A4" w:rsidRPr="0020352B">
        <w:rPr>
          <w:rFonts w:cs="Arial"/>
          <w:szCs w:val="22"/>
        </w:rPr>
        <w:t>nen i</w:t>
      </w:r>
      <w:r w:rsidRPr="0020352B">
        <w:rPr>
          <w:rFonts w:cs="Arial"/>
          <w:szCs w:val="22"/>
        </w:rPr>
        <w:t xml:space="preserve">m </w:t>
      </w:r>
      <w:r w:rsidR="00535F8C">
        <w:rPr>
          <w:rFonts w:cs="Arial"/>
          <w:szCs w:val="22"/>
        </w:rPr>
        <w:t xml:space="preserve">Hauptstudium </w:t>
      </w:r>
      <w:r w:rsidR="00806AE5">
        <w:rPr>
          <w:rFonts w:cs="Arial"/>
          <w:szCs w:val="22"/>
        </w:rPr>
        <w:t>I</w:t>
      </w:r>
      <w:r w:rsidR="00535F8C">
        <w:rPr>
          <w:rFonts w:cs="Arial"/>
          <w:szCs w:val="22"/>
        </w:rPr>
        <w:t>I</w:t>
      </w:r>
      <w:r w:rsidRPr="0020352B">
        <w:rPr>
          <w:rFonts w:cs="Arial"/>
          <w:szCs w:val="22"/>
        </w:rPr>
        <w:t xml:space="preserve"> </w:t>
      </w:r>
      <w:r w:rsidR="00806AE5">
        <w:rPr>
          <w:rFonts w:cs="Arial"/>
          <w:szCs w:val="22"/>
        </w:rPr>
        <w:t xml:space="preserve">und Abschlussstudium </w:t>
      </w:r>
      <w:r w:rsidRPr="0020352B">
        <w:rPr>
          <w:rFonts w:cs="Arial"/>
          <w:szCs w:val="22"/>
        </w:rPr>
        <w:t>entweder die Englischkenntnisse bis zum Level B2 und darüber hinaus vertieft oder alternativ Sprachtrainings für Dänisch oder Türkisch belegt werden.</w:t>
      </w:r>
      <w:r w:rsidR="00AC644D" w:rsidRPr="0020352B">
        <w:rPr>
          <w:rFonts w:cs="Arial"/>
          <w:szCs w:val="22"/>
        </w:rPr>
        <w:t xml:space="preserve"> </w:t>
      </w:r>
      <w:r w:rsidRPr="0020352B">
        <w:rPr>
          <w:rFonts w:cs="Arial"/>
          <w:szCs w:val="22"/>
        </w:rPr>
        <w:t xml:space="preserve">Erreichbar sind hier die Level A1, A2 oder B1 nach dem Gemeinsamen Europäischen Referenzrahmen für Sprachen. </w:t>
      </w:r>
      <w:r w:rsidR="00AC644D" w:rsidRPr="0020352B">
        <w:rPr>
          <w:rFonts w:cs="Arial"/>
          <w:szCs w:val="22"/>
        </w:rPr>
        <w:t xml:space="preserve">Hier erfolgt Ende des </w:t>
      </w:r>
      <w:r w:rsidR="00806AE5">
        <w:rPr>
          <w:rFonts w:cs="Arial"/>
          <w:szCs w:val="22"/>
        </w:rPr>
        <w:t>Abschlussstudiums</w:t>
      </w:r>
      <w:r w:rsidR="00AC644D" w:rsidRPr="0020352B">
        <w:rPr>
          <w:rFonts w:cs="Arial"/>
          <w:szCs w:val="22"/>
        </w:rPr>
        <w:t xml:space="preserve"> die Prüfung. </w:t>
      </w:r>
      <w:r w:rsidRPr="0020352B">
        <w:rPr>
          <w:rFonts w:cs="Arial"/>
          <w:szCs w:val="22"/>
        </w:rPr>
        <w:t>Der jeweils erreichte Leistungsstand wird durch ein entsprechendes Zertifikat bescheinigt und im Diploma Supplement ausgewiesen.</w:t>
      </w:r>
    </w:p>
    <w:p w14:paraId="48B457F8" w14:textId="77777777" w:rsidR="00C44510" w:rsidRPr="0020352B" w:rsidRDefault="00C44510" w:rsidP="001F7AB6">
      <w:pPr>
        <w:tabs>
          <w:tab w:val="left" w:pos="0"/>
        </w:tabs>
        <w:spacing w:line="240" w:lineRule="auto"/>
        <w:jc w:val="both"/>
        <w:rPr>
          <w:rFonts w:cs="Arial"/>
          <w:szCs w:val="22"/>
        </w:rPr>
      </w:pPr>
    </w:p>
    <w:p w14:paraId="499FAA66" w14:textId="58265324" w:rsidR="001F7AB6" w:rsidRPr="00712303" w:rsidRDefault="003D1EB5" w:rsidP="008F3B39">
      <w:pPr>
        <w:pStyle w:val="berschrift4"/>
        <w:ind w:left="862" w:hanging="862"/>
        <w:jc w:val="left"/>
      </w:pPr>
      <w:r>
        <w:t>Studierende</w:t>
      </w:r>
      <w:r w:rsidR="00132B10">
        <w:t xml:space="preserve"> des Aufstiegsstudiums</w:t>
      </w:r>
      <w:r w:rsidR="001F7AB6" w:rsidRPr="00712303">
        <w:t xml:space="preserve"> (Teilzeitstudium)</w:t>
      </w:r>
    </w:p>
    <w:p w14:paraId="0D58D4B6" w14:textId="22B8472E" w:rsidR="005B526A" w:rsidRPr="0020352B" w:rsidRDefault="001F7AB6" w:rsidP="005B526A">
      <w:pPr>
        <w:tabs>
          <w:tab w:val="left" w:pos="0"/>
        </w:tabs>
        <w:spacing w:line="240" w:lineRule="auto"/>
        <w:jc w:val="both"/>
        <w:rPr>
          <w:rFonts w:cs="Arial"/>
          <w:szCs w:val="22"/>
        </w:rPr>
      </w:pPr>
      <w:r w:rsidRPr="0020352B">
        <w:rPr>
          <w:rFonts w:cs="Arial"/>
          <w:szCs w:val="22"/>
        </w:rPr>
        <w:t xml:space="preserve">Die </w:t>
      </w:r>
      <w:r w:rsidR="00E624A4" w:rsidRPr="0020352B">
        <w:rPr>
          <w:rFonts w:cs="Arial"/>
          <w:szCs w:val="22"/>
        </w:rPr>
        <w:t xml:space="preserve">Studierenden beginnen </w:t>
      </w:r>
      <w:r w:rsidR="002B7F47" w:rsidRPr="0020352B">
        <w:rPr>
          <w:rFonts w:cs="Arial"/>
          <w:szCs w:val="22"/>
        </w:rPr>
        <w:t xml:space="preserve">im </w:t>
      </w:r>
      <w:r w:rsidR="00784C2C" w:rsidRPr="0020352B">
        <w:rPr>
          <w:rFonts w:cs="Arial"/>
          <w:szCs w:val="22"/>
        </w:rPr>
        <w:t>1. Studienabschnitt</w:t>
      </w:r>
      <w:r w:rsidRPr="0020352B">
        <w:rPr>
          <w:rFonts w:cs="Arial"/>
          <w:szCs w:val="22"/>
        </w:rPr>
        <w:t xml:space="preserve"> mit Englisch. </w:t>
      </w:r>
      <w:r w:rsidR="006A4CAD" w:rsidRPr="0020352B">
        <w:rPr>
          <w:rFonts w:cs="Arial"/>
          <w:szCs w:val="22"/>
        </w:rPr>
        <w:t xml:space="preserve">Der Zeitraum ist </w:t>
      </w:r>
      <w:r w:rsidR="00DB2F20" w:rsidRPr="0020352B">
        <w:rPr>
          <w:rFonts w:cs="Arial"/>
          <w:szCs w:val="22"/>
        </w:rPr>
        <w:t xml:space="preserve">im Regelfall </w:t>
      </w:r>
      <w:r w:rsidR="006A4CAD" w:rsidRPr="0020352B">
        <w:rPr>
          <w:rFonts w:cs="Arial"/>
          <w:szCs w:val="22"/>
        </w:rPr>
        <w:t xml:space="preserve">von November bis April. </w:t>
      </w:r>
      <w:r w:rsidRPr="0020352B">
        <w:rPr>
          <w:rFonts w:cs="Arial"/>
          <w:szCs w:val="22"/>
        </w:rPr>
        <w:t>Ziel ist es, dass sie in der Fremdsprache Englisch mindestens das Level B1 (nach dem Gemeinsamen Europäischen Referenzrahmen für Sprachen) erreichen. Wird dieser Leistungs</w:t>
      </w:r>
      <w:r w:rsidR="006A4CAD" w:rsidRPr="0020352B">
        <w:rPr>
          <w:rFonts w:cs="Arial"/>
          <w:szCs w:val="22"/>
        </w:rPr>
        <w:t xml:space="preserve">stand am Ende des Trainings </w:t>
      </w:r>
      <w:r w:rsidRPr="0020352B">
        <w:rPr>
          <w:rFonts w:cs="Arial"/>
          <w:szCs w:val="22"/>
        </w:rPr>
        <w:t>durch Prüfung nachgewiesen, kön</w:t>
      </w:r>
      <w:r w:rsidR="002B7F47" w:rsidRPr="0020352B">
        <w:rPr>
          <w:rFonts w:cs="Arial"/>
          <w:szCs w:val="22"/>
        </w:rPr>
        <w:t>nen i</w:t>
      </w:r>
      <w:r w:rsidRPr="0020352B">
        <w:rPr>
          <w:rFonts w:cs="Arial"/>
          <w:szCs w:val="22"/>
        </w:rPr>
        <w:t xml:space="preserve">m 2. und 3. </w:t>
      </w:r>
      <w:r w:rsidR="00784C2C" w:rsidRPr="0020352B">
        <w:rPr>
          <w:rFonts w:cs="Arial"/>
          <w:szCs w:val="22"/>
        </w:rPr>
        <w:t>Studienabschnitt</w:t>
      </w:r>
      <w:r w:rsidR="00E624A4" w:rsidRPr="0020352B">
        <w:rPr>
          <w:rFonts w:cs="Arial"/>
          <w:szCs w:val="22"/>
        </w:rPr>
        <w:t xml:space="preserve"> </w:t>
      </w:r>
      <w:r w:rsidRPr="0020352B">
        <w:rPr>
          <w:rFonts w:cs="Arial"/>
          <w:szCs w:val="22"/>
        </w:rPr>
        <w:t xml:space="preserve">entweder die Englischkenntnisse bis zum Level B2 und darüber hinaus vertieft oder alternativ Sprachtrainings für Dänisch oder Türkisch belegt werden. </w:t>
      </w:r>
      <w:r w:rsidR="005B526A" w:rsidRPr="0020352B">
        <w:rPr>
          <w:rFonts w:cs="Arial"/>
          <w:szCs w:val="22"/>
        </w:rPr>
        <w:t xml:space="preserve">Erreichbar sind hier die Level A1, A2 oder B1 nach dem Gemeinsamen Europäischen Referenzrahmen für Sprachen. Auch hier geht das Training </w:t>
      </w:r>
      <w:r w:rsidR="00E96BCC" w:rsidRPr="0020352B">
        <w:rPr>
          <w:rFonts w:cs="Arial"/>
          <w:szCs w:val="22"/>
        </w:rPr>
        <w:t xml:space="preserve">im Regelfall </w:t>
      </w:r>
      <w:r w:rsidR="005B526A" w:rsidRPr="0020352B">
        <w:rPr>
          <w:rFonts w:cs="Arial"/>
          <w:szCs w:val="22"/>
        </w:rPr>
        <w:t>jeweils von November bis April. Die Prüfung erfolgt nach Abschluss des Trainings im 3. Studienabschnitt. Der jeweils erreichte Leistungsstand wird durch ein entsprechendes Zertifikat bescheinigt und im Diploma Supplement ausgewiesen</w:t>
      </w:r>
      <w:r w:rsidR="009F4AF1">
        <w:rPr>
          <w:rFonts w:cs="Arial"/>
          <w:szCs w:val="22"/>
        </w:rPr>
        <w:t>.</w:t>
      </w:r>
    </w:p>
    <w:p w14:paraId="23E512CD" w14:textId="77777777" w:rsidR="00A9035F" w:rsidRPr="0020352B" w:rsidRDefault="00A9035F" w:rsidP="005F227B">
      <w:pPr>
        <w:tabs>
          <w:tab w:val="left" w:pos="0"/>
        </w:tabs>
        <w:spacing w:line="240" w:lineRule="auto"/>
        <w:jc w:val="both"/>
        <w:rPr>
          <w:rFonts w:cs="Arial"/>
          <w:szCs w:val="22"/>
        </w:rPr>
      </w:pPr>
    </w:p>
    <w:p w14:paraId="260EFD4B" w14:textId="763C1098" w:rsidR="00691EF3" w:rsidRPr="00712303" w:rsidRDefault="00691EF3" w:rsidP="00712303">
      <w:pPr>
        <w:pStyle w:val="berschrift2"/>
      </w:pPr>
      <w:bookmarkStart w:id="42" w:name="_Toc166769350"/>
      <w:r w:rsidRPr="00712303">
        <w:t>Controlling</w:t>
      </w:r>
      <w:bookmarkEnd w:id="42"/>
    </w:p>
    <w:p w14:paraId="2817F047" w14:textId="5615C444" w:rsidR="00691EF3" w:rsidRPr="0020352B" w:rsidRDefault="00691EF3" w:rsidP="0016656E">
      <w:pPr>
        <w:pStyle w:val="Textkrper2"/>
        <w:spacing w:after="0" w:line="240" w:lineRule="auto"/>
        <w:jc w:val="both"/>
      </w:pPr>
      <w:r w:rsidRPr="0020352B">
        <w:t xml:space="preserve">Der Fachbereich Polizei der FHVD </w:t>
      </w:r>
      <w:r w:rsidR="009D0C92" w:rsidRPr="0020352B">
        <w:t>orientiert sich unmittelbar</w:t>
      </w:r>
      <w:r w:rsidR="00924ED3" w:rsidRPr="0020352B">
        <w:t xml:space="preserve"> an den Anforderungen</w:t>
      </w:r>
      <w:r w:rsidRPr="0020352B">
        <w:t xml:space="preserve"> </w:t>
      </w:r>
      <w:r w:rsidR="00924ED3" w:rsidRPr="0020352B">
        <w:t>der</w:t>
      </w:r>
      <w:r w:rsidRPr="0020352B">
        <w:t xml:space="preserve"> Landespolizei.</w:t>
      </w:r>
      <w:r w:rsidR="00374E75" w:rsidRPr="0020352B">
        <w:t xml:space="preserve"> </w:t>
      </w:r>
      <w:r w:rsidR="00924ED3" w:rsidRPr="0020352B">
        <w:t xml:space="preserve">Die Vermittlung der im </w:t>
      </w:r>
      <w:r w:rsidRPr="0020352B">
        <w:t>vorstehende</w:t>
      </w:r>
      <w:r w:rsidR="00353B32" w:rsidRPr="0020352B">
        <w:t>n</w:t>
      </w:r>
      <w:r w:rsidRPr="0020352B">
        <w:t xml:space="preserve"> Anforderungsprofil </w:t>
      </w:r>
      <w:r w:rsidR="00924ED3" w:rsidRPr="0020352B">
        <w:t xml:space="preserve">beschriebenen Kompetenzen </w:t>
      </w:r>
      <w:r w:rsidRPr="0020352B">
        <w:t xml:space="preserve">der </w:t>
      </w:r>
      <w:r w:rsidR="00132B10">
        <w:t>Studierenden</w:t>
      </w:r>
      <w:r w:rsidRPr="0020352B">
        <w:t xml:space="preserve"> ist </w:t>
      </w:r>
      <w:r w:rsidR="00924ED3" w:rsidRPr="0020352B">
        <w:t xml:space="preserve">Gradmesser für die Qualität des </w:t>
      </w:r>
      <w:r w:rsidR="000F2E9F" w:rsidRPr="0020352B">
        <w:t>Bachelorstudienganges</w:t>
      </w:r>
      <w:r w:rsidRPr="0020352B">
        <w:t xml:space="preserve">. Der Fachbereich </w:t>
      </w:r>
      <w:r w:rsidR="00924ED3" w:rsidRPr="0020352B">
        <w:t>evaluiert ständig</w:t>
      </w:r>
      <w:r w:rsidRPr="0020352B">
        <w:t>, ob die angestrebten Zielstellungen auf allen Ebenen erreicht werden konnten.</w:t>
      </w:r>
    </w:p>
    <w:p w14:paraId="396998F4" w14:textId="77777777" w:rsidR="00691EF3" w:rsidRPr="0020352B" w:rsidRDefault="00924ED3" w:rsidP="0086154C">
      <w:pPr>
        <w:pStyle w:val="Textkrper2"/>
        <w:spacing w:after="0" w:line="240" w:lineRule="auto"/>
        <w:jc w:val="both"/>
      </w:pPr>
      <w:r w:rsidRPr="0020352B">
        <w:t xml:space="preserve">Berücksichtigung </w:t>
      </w:r>
      <w:r w:rsidR="00AA78B0" w:rsidRPr="0020352B">
        <w:t>finden</w:t>
      </w:r>
      <w:r w:rsidRPr="0020352B">
        <w:t xml:space="preserve"> nicht nur die</w:t>
      </w:r>
      <w:r w:rsidR="00691EF3" w:rsidRPr="0020352B">
        <w:t xml:space="preserve"> Zufriedenheit der Studierenden, sondern gleichermaßen </w:t>
      </w:r>
      <w:r w:rsidR="00AA78B0" w:rsidRPr="0020352B">
        <w:t xml:space="preserve">die </w:t>
      </w:r>
      <w:r w:rsidR="00691EF3" w:rsidRPr="0020352B">
        <w:t>Lern</w:t>
      </w:r>
      <w:r w:rsidR="00374E75" w:rsidRPr="0020352B">
        <w:t>leistung</w:t>
      </w:r>
      <w:r w:rsidR="00691EF3" w:rsidRPr="0020352B">
        <w:t xml:space="preserve"> </w:t>
      </w:r>
      <w:r w:rsidR="00164327" w:rsidRPr="0020352B">
        <w:t>der Studierenden,</w:t>
      </w:r>
      <w:r w:rsidR="00691EF3" w:rsidRPr="0020352B">
        <w:t xml:space="preserve"> </w:t>
      </w:r>
      <w:r w:rsidR="00374E75" w:rsidRPr="0020352B">
        <w:t xml:space="preserve">der </w:t>
      </w:r>
      <w:r w:rsidR="00691EF3" w:rsidRPr="0020352B">
        <w:t>Transfererfolg in die Praxis und die Auswirkungen auf die Qualität der operativen polizeilichen Arbeit.</w:t>
      </w:r>
      <w:r w:rsidR="00374E75" w:rsidRPr="0020352B">
        <w:t xml:space="preserve"> </w:t>
      </w:r>
      <w:r w:rsidR="0000003A" w:rsidRPr="0020352B">
        <w:t>Das bestehende Qualitätsmanagementsystem</w:t>
      </w:r>
      <w:r w:rsidR="009D0C92" w:rsidRPr="0020352B">
        <w:t xml:space="preserve"> der FHVD stellt sicher, </w:t>
      </w:r>
      <w:r w:rsidRPr="0020352B">
        <w:t xml:space="preserve">Verbesserungsmöglichkeiten zügig </w:t>
      </w:r>
      <w:r w:rsidR="009D0C92" w:rsidRPr="0020352B">
        <w:t xml:space="preserve">zu </w:t>
      </w:r>
      <w:r w:rsidR="004D1229" w:rsidRPr="0020352B">
        <w:t xml:space="preserve">erkennen, </w:t>
      </w:r>
      <w:r w:rsidRPr="0020352B">
        <w:t>um</w:t>
      </w:r>
      <w:r w:rsidR="009D0C92" w:rsidRPr="0020352B">
        <w:t xml:space="preserve">zusetzen </w:t>
      </w:r>
      <w:r w:rsidR="004D1229" w:rsidRPr="0020352B">
        <w:t>und</w:t>
      </w:r>
      <w:r w:rsidR="009D0C92" w:rsidRPr="0020352B">
        <w:t xml:space="preserve"> </w:t>
      </w:r>
      <w:r w:rsidR="004D1229" w:rsidRPr="0020352B">
        <w:t xml:space="preserve">in </w:t>
      </w:r>
      <w:r w:rsidR="009D0C92" w:rsidRPr="0020352B">
        <w:t>einen</w:t>
      </w:r>
      <w:r w:rsidRPr="0020352B">
        <w:t xml:space="preserve"> kontinuierlichen Optimierungsprozess </w:t>
      </w:r>
      <w:r w:rsidR="004D1229" w:rsidRPr="0020352B">
        <w:t>einzustellen</w:t>
      </w:r>
      <w:r w:rsidRPr="0020352B">
        <w:t>.</w:t>
      </w:r>
    </w:p>
    <w:p w14:paraId="2B23B7CD" w14:textId="77777777" w:rsidR="00685529" w:rsidRPr="0020352B" w:rsidRDefault="00685529" w:rsidP="0086154C">
      <w:pPr>
        <w:pStyle w:val="Textkrper2"/>
        <w:spacing w:after="0" w:line="240" w:lineRule="auto"/>
        <w:jc w:val="both"/>
      </w:pPr>
    </w:p>
    <w:p w14:paraId="144F0C1E" w14:textId="77777777" w:rsidR="0086154C" w:rsidRPr="0020352B" w:rsidRDefault="0086154C" w:rsidP="0086154C">
      <w:pPr>
        <w:pStyle w:val="Textkrper2"/>
        <w:spacing w:after="0" w:line="240" w:lineRule="auto"/>
        <w:jc w:val="both"/>
      </w:pPr>
    </w:p>
    <w:p w14:paraId="379089CE" w14:textId="1E84E24B" w:rsidR="00691EF3" w:rsidRPr="0020352B" w:rsidRDefault="00691EF3" w:rsidP="00712303">
      <w:pPr>
        <w:pStyle w:val="berschrift1"/>
      </w:pPr>
      <w:bookmarkStart w:id="43" w:name="_Toc166769351"/>
      <w:r w:rsidRPr="0020352B">
        <w:t>Studienablauf</w:t>
      </w:r>
      <w:bookmarkEnd w:id="43"/>
    </w:p>
    <w:p w14:paraId="3F037270" w14:textId="77777777" w:rsidR="00F60D3B" w:rsidRPr="0020352B" w:rsidRDefault="00F60D3B" w:rsidP="00B41B56">
      <w:pPr>
        <w:jc w:val="both"/>
        <w:rPr>
          <w:b/>
          <w:sz w:val="24"/>
        </w:rPr>
      </w:pPr>
    </w:p>
    <w:p w14:paraId="47A7DE30" w14:textId="77777777" w:rsidR="00712303" w:rsidRPr="00712303" w:rsidRDefault="00712303" w:rsidP="00CC1932">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44" w:name="_Toc166762925"/>
      <w:bookmarkStart w:id="45" w:name="_Toc166763587"/>
      <w:bookmarkStart w:id="46" w:name="_Toc166764643"/>
      <w:bookmarkStart w:id="47" w:name="_Toc166769352"/>
      <w:bookmarkEnd w:id="44"/>
      <w:bookmarkEnd w:id="45"/>
      <w:bookmarkEnd w:id="46"/>
      <w:bookmarkEnd w:id="47"/>
    </w:p>
    <w:p w14:paraId="0249FAEC" w14:textId="05B3591D" w:rsidR="00691EF3" w:rsidRDefault="00691EF3" w:rsidP="00712303">
      <w:pPr>
        <w:pStyle w:val="berschrift2"/>
      </w:pPr>
      <w:bookmarkStart w:id="48" w:name="_Toc166769353"/>
      <w:r w:rsidRPr="0020352B">
        <w:t>Dauer und Gliederung des Studiums</w:t>
      </w:r>
      <w:bookmarkEnd w:id="48"/>
    </w:p>
    <w:p w14:paraId="4C6E50FA" w14:textId="77777777" w:rsidR="00712303" w:rsidRPr="00712303" w:rsidRDefault="00712303" w:rsidP="00712303"/>
    <w:p w14:paraId="6B2BE71B" w14:textId="1C1756E5" w:rsidR="003E34BD" w:rsidRPr="0020352B" w:rsidRDefault="003D1EB5" w:rsidP="008F3B39">
      <w:pPr>
        <w:pStyle w:val="berschrift3"/>
        <w:ind w:left="720"/>
        <w:jc w:val="left"/>
      </w:pPr>
      <w:r>
        <w:t>Studierende</w:t>
      </w:r>
      <w:r w:rsidR="00132B10">
        <w:t xml:space="preserve"> des Einstiegsstudiums</w:t>
      </w:r>
    </w:p>
    <w:p w14:paraId="0E4DD992" w14:textId="3156A200" w:rsidR="00691EF3" w:rsidRDefault="00691EF3" w:rsidP="0016656E">
      <w:pPr>
        <w:tabs>
          <w:tab w:val="left" w:pos="900"/>
        </w:tabs>
        <w:spacing w:after="120" w:line="240" w:lineRule="auto"/>
        <w:jc w:val="both"/>
        <w:rPr>
          <w:rFonts w:cs="Arial"/>
          <w:szCs w:val="22"/>
        </w:rPr>
      </w:pPr>
      <w:r w:rsidRPr="0020352B">
        <w:rPr>
          <w:rFonts w:cs="Arial"/>
          <w:szCs w:val="22"/>
        </w:rPr>
        <w:t>Der Studienga</w:t>
      </w:r>
      <w:r w:rsidR="00E96BCC" w:rsidRPr="0020352B">
        <w:rPr>
          <w:rFonts w:cs="Arial"/>
          <w:szCs w:val="22"/>
        </w:rPr>
        <w:t xml:space="preserve">ng Polizeivollzugsdienst (B.A.) </w:t>
      </w:r>
      <w:r w:rsidRPr="0020352B">
        <w:rPr>
          <w:rFonts w:cs="Arial"/>
          <w:szCs w:val="22"/>
        </w:rPr>
        <w:t>umfass</w:t>
      </w:r>
      <w:r w:rsidR="00E624A4" w:rsidRPr="0020352B">
        <w:rPr>
          <w:rFonts w:cs="Arial"/>
          <w:szCs w:val="22"/>
        </w:rPr>
        <w:t xml:space="preserve">t </w:t>
      </w:r>
      <w:r w:rsidR="00503F8B" w:rsidRPr="0020352B">
        <w:rPr>
          <w:rFonts w:cs="Arial"/>
          <w:szCs w:val="22"/>
        </w:rPr>
        <w:t xml:space="preserve">für die </w:t>
      </w:r>
      <w:r w:rsidR="003D1EB5">
        <w:rPr>
          <w:rFonts w:cs="Arial"/>
          <w:szCs w:val="22"/>
        </w:rPr>
        <w:t>Studierende</w:t>
      </w:r>
      <w:r w:rsidR="008F3B39">
        <w:rPr>
          <w:rFonts w:cs="Arial"/>
          <w:szCs w:val="22"/>
        </w:rPr>
        <w:t>n</w:t>
      </w:r>
      <w:r w:rsidR="00F94685">
        <w:rPr>
          <w:rFonts w:cs="Arial"/>
          <w:szCs w:val="22"/>
        </w:rPr>
        <w:t xml:space="preserve"> des Einstiegsstudiums</w:t>
      </w:r>
      <w:r w:rsidR="00E96BCC" w:rsidRPr="0020352B">
        <w:rPr>
          <w:rFonts w:cs="Arial"/>
          <w:szCs w:val="22"/>
        </w:rPr>
        <w:t xml:space="preserve"> </w:t>
      </w:r>
      <w:r w:rsidR="00E624A4" w:rsidRPr="0020352B">
        <w:rPr>
          <w:rFonts w:cs="Arial"/>
          <w:szCs w:val="22"/>
        </w:rPr>
        <w:t>sechs Semester</w:t>
      </w:r>
      <w:r w:rsidR="00503F8B" w:rsidRPr="0020352B">
        <w:rPr>
          <w:rFonts w:cs="Arial"/>
          <w:szCs w:val="22"/>
        </w:rPr>
        <w:t xml:space="preserve"> </w:t>
      </w:r>
      <w:r w:rsidR="00BF180A" w:rsidRPr="0020352B">
        <w:rPr>
          <w:rFonts w:cs="Arial"/>
          <w:szCs w:val="22"/>
        </w:rPr>
        <w:t>und besteht</w:t>
      </w:r>
      <w:r w:rsidRPr="0020352B">
        <w:rPr>
          <w:rFonts w:cs="Arial"/>
          <w:szCs w:val="22"/>
        </w:rPr>
        <w:t xml:space="preserve"> aus vier fachtheoretischen sowie zwei fachpraktischen Semestern</w:t>
      </w:r>
      <w:r w:rsidR="00132B10">
        <w:rPr>
          <w:rFonts w:cs="Arial"/>
          <w:szCs w:val="22"/>
        </w:rPr>
        <w:t>.</w:t>
      </w:r>
      <w:r w:rsidR="00503F8B" w:rsidRPr="0020352B">
        <w:rPr>
          <w:rFonts w:cs="Arial"/>
          <w:szCs w:val="22"/>
        </w:rPr>
        <w:t xml:space="preserve"> </w:t>
      </w:r>
      <w:r w:rsidR="00132B10">
        <w:rPr>
          <w:rFonts w:cs="Arial"/>
          <w:szCs w:val="22"/>
        </w:rPr>
        <w:t>Die Abfolge der Semester ergibt sich aus den nachfolgenden Alternativen:</w:t>
      </w:r>
    </w:p>
    <w:p w14:paraId="5BA069AA" w14:textId="6C9732FB" w:rsidR="00691E02" w:rsidRDefault="00132B10" w:rsidP="0016656E">
      <w:pPr>
        <w:tabs>
          <w:tab w:val="left" w:pos="900"/>
        </w:tabs>
        <w:spacing w:after="120" w:line="240" w:lineRule="auto"/>
        <w:jc w:val="both"/>
        <w:rPr>
          <w:rFonts w:cs="Arial"/>
          <w:szCs w:val="22"/>
        </w:rPr>
      </w:pPr>
      <w:r>
        <w:rPr>
          <w:rFonts w:cs="Arial"/>
          <w:szCs w:val="22"/>
        </w:rPr>
        <w:lastRenderedPageBreak/>
        <w:t>Alternative 1:</w:t>
      </w:r>
    </w:p>
    <w:tbl>
      <w:tblPr>
        <w:tblW w:w="5000" w:type="pct"/>
        <w:tblInd w:w="2264" w:type="dxa"/>
        <w:tblCellMar>
          <w:left w:w="0" w:type="dxa"/>
          <w:right w:w="0" w:type="dxa"/>
        </w:tblCellMar>
        <w:tblLook w:val="04A0" w:firstRow="1" w:lastRow="0" w:firstColumn="1" w:lastColumn="0" w:noHBand="0" w:noVBand="1"/>
      </w:tblPr>
      <w:tblGrid>
        <w:gridCol w:w="1725"/>
        <w:gridCol w:w="7345"/>
      </w:tblGrid>
      <w:tr w:rsidR="009A1D97" w:rsidRPr="00F03C5B" w14:paraId="21230B96" w14:textId="77777777" w:rsidTr="008F7F7E">
        <w:trPr>
          <w:trHeight w:val="397"/>
        </w:trPr>
        <w:tc>
          <w:tcPr>
            <w:tcW w:w="951" w:type="pct"/>
            <w:tcMar>
              <w:top w:w="0" w:type="dxa"/>
              <w:left w:w="40" w:type="dxa"/>
              <w:bottom w:w="0" w:type="dxa"/>
              <w:right w:w="40" w:type="dxa"/>
            </w:tcMar>
            <w:hideMark/>
          </w:tcPr>
          <w:p w14:paraId="34027E5E" w14:textId="77777777" w:rsidR="009A1D97" w:rsidRPr="00F03C5B" w:rsidRDefault="009A1D97" w:rsidP="008F7F7E">
            <w:pPr>
              <w:rPr>
                <w:rFonts w:cs="Arial"/>
                <w:szCs w:val="22"/>
              </w:rPr>
            </w:pPr>
            <w:r w:rsidRPr="00F03C5B">
              <w:rPr>
                <w:rFonts w:cs="Arial"/>
                <w:szCs w:val="22"/>
              </w:rPr>
              <w:t>1. Semester</w:t>
            </w:r>
          </w:p>
        </w:tc>
        <w:tc>
          <w:tcPr>
            <w:tcW w:w="4049" w:type="pct"/>
            <w:tcMar>
              <w:top w:w="0" w:type="dxa"/>
              <w:left w:w="40" w:type="dxa"/>
              <w:bottom w:w="0" w:type="dxa"/>
              <w:right w:w="40" w:type="dxa"/>
            </w:tcMar>
            <w:hideMark/>
          </w:tcPr>
          <w:p w14:paraId="5EB6AD4B" w14:textId="77777777" w:rsidR="009A1D97" w:rsidRPr="00F03C5B" w:rsidRDefault="009A1D97" w:rsidP="008F7F7E">
            <w:pPr>
              <w:rPr>
                <w:rFonts w:cs="Arial"/>
                <w:szCs w:val="22"/>
              </w:rPr>
            </w:pPr>
            <w:r w:rsidRPr="00F03C5B">
              <w:rPr>
                <w:rFonts w:cs="Arial"/>
                <w:szCs w:val="22"/>
              </w:rPr>
              <w:t>(Grundstudium),</w:t>
            </w:r>
          </w:p>
        </w:tc>
      </w:tr>
      <w:tr w:rsidR="009A1D97" w:rsidRPr="00F03C5B" w14:paraId="6BF61671" w14:textId="77777777" w:rsidTr="008F7F7E">
        <w:trPr>
          <w:trHeight w:val="397"/>
        </w:trPr>
        <w:tc>
          <w:tcPr>
            <w:tcW w:w="951" w:type="pct"/>
            <w:tcMar>
              <w:top w:w="0" w:type="dxa"/>
              <w:left w:w="40" w:type="dxa"/>
              <w:bottom w:w="0" w:type="dxa"/>
              <w:right w:w="40" w:type="dxa"/>
            </w:tcMar>
            <w:hideMark/>
          </w:tcPr>
          <w:p w14:paraId="58803E33" w14:textId="77777777" w:rsidR="009A1D97" w:rsidRPr="00F03C5B" w:rsidRDefault="009A1D97" w:rsidP="008F7F7E">
            <w:pPr>
              <w:rPr>
                <w:rFonts w:cs="Arial"/>
                <w:szCs w:val="22"/>
              </w:rPr>
            </w:pPr>
            <w:r w:rsidRPr="00F03C5B">
              <w:rPr>
                <w:rFonts w:cs="Arial"/>
                <w:szCs w:val="22"/>
              </w:rPr>
              <w:t>2. Semester</w:t>
            </w:r>
          </w:p>
        </w:tc>
        <w:tc>
          <w:tcPr>
            <w:tcW w:w="4049" w:type="pct"/>
            <w:tcMar>
              <w:top w:w="0" w:type="dxa"/>
              <w:left w:w="40" w:type="dxa"/>
              <w:bottom w:w="0" w:type="dxa"/>
              <w:right w:w="40" w:type="dxa"/>
            </w:tcMar>
            <w:hideMark/>
          </w:tcPr>
          <w:p w14:paraId="4ADF1A05" w14:textId="77777777" w:rsidR="009A1D97" w:rsidRPr="00F03C5B" w:rsidRDefault="009A1D97" w:rsidP="008F7F7E">
            <w:pPr>
              <w:rPr>
                <w:rFonts w:cs="Arial"/>
                <w:szCs w:val="22"/>
              </w:rPr>
            </w:pPr>
            <w:r w:rsidRPr="00F03C5B">
              <w:rPr>
                <w:rFonts w:cs="Arial"/>
                <w:szCs w:val="22"/>
              </w:rPr>
              <w:t>(Grundpraktikum),</w:t>
            </w:r>
          </w:p>
        </w:tc>
      </w:tr>
      <w:tr w:rsidR="009A1D97" w:rsidRPr="00F03C5B" w14:paraId="018192D3" w14:textId="77777777" w:rsidTr="008F7F7E">
        <w:trPr>
          <w:trHeight w:val="397"/>
        </w:trPr>
        <w:tc>
          <w:tcPr>
            <w:tcW w:w="951" w:type="pct"/>
            <w:tcMar>
              <w:top w:w="0" w:type="dxa"/>
              <w:left w:w="40" w:type="dxa"/>
              <w:bottom w:w="0" w:type="dxa"/>
              <w:right w:w="40" w:type="dxa"/>
            </w:tcMar>
            <w:hideMark/>
          </w:tcPr>
          <w:p w14:paraId="5AC7EB14" w14:textId="77777777" w:rsidR="009A1D97" w:rsidRPr="00F03C5B" w:rsidRDefault="009A1D97" w:rsidP="008F7F7E">
            <w:pPr>
              <w:rPr>
                <w:rFonts w:cs="Arial"/>
                <w:szCs w:val="22"/>
              </w:rPr>
            </w:pPr>
            <w:r w:rsidRPr="00F03C5B">
              <w:rPr>
                <w:rFonts w:cs="Arial"/>
                <w:szCs w:val="22"/>
              </w:rPr>
              <w:t>3. Semester</w:t>
            </w:r>
          </w:p>
        </w:tc>
        <w:tc>
          <w:tcPr>
            <w:tcW w:w="4049" w:type="pct"/>
            <w:tcMar>
              <w:top w:w="0" w:type="dxa"/>
              <w:left w:w="40" w:type="dxa"/>
              <w:bottom w:w="0" w:type="dxa"/>
              <w:right w:w="40" w:type="dxa"/>
            </w:tcMar>
            <w:hideMark/>
          </w:tcPr>
          <w:p w14:paraId="42924C30" w14:textId="77777777" w:rsidR="009A1D97" w:rsidRPr="00F03C5B" w:rsidRDefault="009A1D97" w:rsidP="008F7F7E">
            <w:pPr>
              <w:rPr>
                <w:rFonts w:cs="Arial"/>
                <w:szCs w:val="22"/>
              </w:rPr>
            </w:pPr>
            <w:r w:rsidRPr="00F03C5B">
              <w:rPr>
                <w:rFonts w:cs="Arial"/>
                <w:szCs w:val="22"/>
              </w:rPr>
              <w:t>(Hauptstudium I),</w:t>
            </w:r>
          </w:p>
        </w:tc>
      </w:tr>
      <w:tr w:rsidR="009A1D97" w:rsidRPr="00F03C5B" w14:paraId="57887C18" w14:textId="77777777" w:rsidTr="008F7F7E">
        <w:trPr>
          <w:trHeight w:val="397"/>
        </w:trPr>
        <w:tc>
          <w:tcPr>
            <w:tcW w:w="951" w:type="pct"/>
            <w:tcMar>
              <w:top w:w="0" w:type="dxa"/>
              <w:left w:w="40" w:type="dxa"/>
              <w:bottom w:w="0" w:type="dxa"/>
              <w:right w:w="40" w:type="dxa"/>
            </w:tcMar>
            <w:hideMark/>
          </w:tcPr>
          <w:p w14:paraId="62EA63C5" w14:textId="77777777" w:rsidR="009A1D97" w:rsidRPr="00F03C5B" w:rsidRDefault="009A1D97" w:rsidP="008F7F7E">
            <w:pPr>
              <w:rPr>
                <w:rFonts w:cs="Arial"/>
                <w:szCs w:val="22"/>
              </w:rPr>
            </w:pPr>
            <w:r w:rsidRPr="00F03C5B">
              <w:rPr>
                <w:rFonts w:cs="Arial"/>
                <w:szCs w:val="22"/>
              </w:rPr>
              <w:t>4. Semester</w:t>
            </w:r>
          </w:p>
        </w:tc>
        <w:tc>
          <w:tcPr>
            <w:tcW w:w="4049" w:type="pct"/>
            <w:tcMar>
              <w:top w:w="0" w:type="dxa"/>
              <w:left w:w="40" w:type="dxa"/>
              <w:bottom w:w="0" w:type="dxa"/>
              <w:right w:w="40" w:type="dxa"/>
            </w:tcMar>
            <w:hideMark/>
          </w:tcPr>
          <w:p w14:paraId="55026278" w14:textId="77777777" w:rsidR="009A1D97" w:rsidRPr="00F03C5B" w:rsidRDefault="009A1D97" w:rsidP="008F7F7E">
            <w:pPr>
              <w:rPr>
                <w:rFonts w:cs="Arial"/>
                <w:szCs w:val="22"/>
              </w:rPr>
            </w:pPr>
            <w:r w:rsidRPr="00F03C5B">
              <w:rPr>
                <w:rFonts w:cs="Arial"/>
                <w:szCs w:val="22"/>
              </w:rPr>
              <w:t>(Hauptpraktikum),</w:t>
            </w:r>
          </w:p>
        </w:tc>
      </w:tr>
      <w:tr w:rsidR="009A1D97" w:rsidRPr="00F03C5B" w14:paraId="5CC41309" w14:textId="77777777" w:rsidTr="008F7F7E">
        <w:trPr>
          <w:trHeight w:val="397"/>
        </w:trPr>
        <w:tc>
          <w:tcPr>
            <w:tcW w:w="951" w:type="pct"/>
            <w:tcMar>
              <w:top w:w="0" w:type="dxa"/>
              <w:left w:w="40" w:type="dxa"/>
              <w:bottom w:w="0" w:type="dxa"/>
              <w:right w:w="40" w:type="dxa"/>
            </w:tcMar>
            <w:hideMark/>
          </w:tcPr>
          <w:p w14:paraId="2A0D9124" w14:textId="77777777" w:rsidR="009A1D97" w:rsidRPr="00F03C5B" w:rsidRDefault="009A1D97" w:rsidP="008F7F7E">
            <w:pPr>
              <w:rPr>
                <w:rFonts w:cs="Arial"/>
                <w:szCs w:val="22"/>
              </w:rPr>
            </w:pPr>
            <w:r w:rsidRPr="00F03C5B">
              <w:rPr>
                <w:rFonts w:cs="Arial"/>
                <w:szCs w:val="22"/>
              </w:rPr>
              <w:t>5. Semester</w:t>
            </w:r>
          </w:p>
        </w:tc>
        <w:tc>
          <w:tcPr>
            <w:tcW w:w="4049" w:type="pct"/>
            <w:tcMar>
              <w:top w:w="0" w:type="dxa"/>
              <w:left w:w="40" w:type="dxa"/>
              <w:bottom w:w="0" w:type="dxa"/>
              <w:right w:w="40" w:type="dxa"/>
            </w:tcMar>
            <w:hideMark/>
          </w:tcPr>
          <w:p w14:paraId="6585E58C" w14:textId="77777777" w:rsidR="009A1D97" w:rsidRPr="00F03C5B" w:rsidRDefault="009A1D97" w:rsidP="008F7F7E">
            <w:pPr>
              <w:rPr>
                <w:rFonts w:cs="Arial"/>
                <w:szCs w:val="22"/>
              </w:rPr>
            </w:pPr>
            <w:r w:rsidRPr="00F03C5B">
              <w:rPr>
                <w:rFonts w:cs="Arial"/>
                <w:szCs w:val="22"/>
              </w:rPr>
              <w:t>(Hauptstudium II),</w:t>
            </w:r>
          </w:p>
        </w:tc>
      </w:tr>
      <w:tr w:rsidR="009A1D97" w:rsidRPr="00F03C5B" w14:paraId="5CC93511" w14:textId="77777777" w:rsidTr="008F7F7E">
        <w:trPr>
          <w:trHeight w:val="397"/>
        </w:trPr>
        <w:tc>
          <w:tcPr>
            <w:tcW w:w="951" w:type="pct"/>
            <w:tcMar>
              <w:top w:w="0" w:type="dxa"/>
              <w:left w:w="40" w:type="dxa"/>
              <w:bottom w:w="0" w:type="dxa"/>
              <w:right w:w="40" w:type="dxa"/>
            </w:tcMar>
            <w:hideMark/>
          </w:tcPr>
          <w:p w14:paraId="691B1EAD" w14:textId="77777777" w:rsidR="009A1D97" w:rsidRPr="00F03C5B" w:rsidRDefault="009A1D97" w:rsidP="008F7F7E">
            <w:pPr>
              <w:rPr>
                <w:rFonts w:cs="Arial"/>
                <w:szCs w:val="22"/>
              </w:rPr>
            </w:pPr>
            <w:r w:rsidRPr="00F03C5B">
              <w:rPr>
                <w:rFonts w:cs="Arial"/>
                <w:szCs w:val="22"/>
              </w:rPr>
              <w:t>6. Semester</w:t>
            </w:r>
          </w:p>
        </w:tc>
        <w:tc>
          <w:tcPr>
            <w:tcW w:w="4049" w:type="pct"/>
            <w:tcMar>
              <w:top w:w="0" w:type="dxa"/>
              <w:left w:w="40" w:type="dxa"/>
              <w:bottom w:w="0" w:type="dxa"/>
              <w:right w:w="40" w:type="dxa"/>
            </w:tcMar>
            <w:hideMark/>
          </w:tcPr>
          <w:p w14:paraId="5074CDF4" w14:textId="77777777" w:rsidR="009A1D97" w:rsidRDefault="009A1D97" w:rsidP="008F7F7E">
            <w:pPr>
              <w:rPr>
                <w:rFonts w:cs="Arial"/>
                <w:szCs w:val="22"/>
              </w:rPr>
            </w:pPr>
            <w:r w:rsidRPr="00F03C5B">
              <w:rPr>
                <w:rFonts w:cs="Arial"/>
                <w:szCs w:val="22"/>
              </w:rPr>
              <w:t>(Abschlussstudium).</w:t>
            </w:r>
          </w:p>
          <w:p w14:paraId="2C0DF431" w14:textId="77777777" w:rsidR="009A1D97" w:rsidRDefault="009A1D97" w:rsidP="008F7F7E">
            <w:pPr>
              <w:rPr>
                <w:rFonts w:cs="Arial"/>
                <w:szCs w:val="22"/>
              </w:rPr>
            </w:pPr>
          </w:p>
          <w:p w14:paraId="2E5DBA84" w14:textId="77777777" w:rsidR="009A1D97" w:rsidRPr="00F03C5B" w:rsidRDefault="009A1D97" w:rsidP="008F7F7E">
            <w:pPr>
              <w:rPr>
                <w:rFonts w:cs="Arial"/>
                <w:szCs w:val="22"/>
              </w:rPr>
            </w:pPr>
          </w:p>
        </w:tc>
      </w:tr>
    </w:tbl>
    <w:p w14:paraId="2E05A239" w14:textId="65D2C61D" w:rsidR="009A1D97" w:rsidRPr="009A1D97" w:rsidRDefault="00132B10" w:rsidP="00774495">
      <w:pPr>
        <w:spacing w:line="240" w:lineRule="auto"/>
        <w:rPr>
          <w:rFonts w:cs="Arial"/>
          <w:szCs w:val="22"/>
        </w:rPr>
      </w:pPr>
      <w:bookmarkStart w:id="49" w:name="P42-A2"/>
      <w:bookmarkEnd w:id="49"/>
      <w:r>
        <w:rPr>
          <w:rFonts w:cs="Arial"/>
          <w:szCs w:val="22"/>
        </w:rPr>
        <w:t>Alternative 2:</w:t>
      </w:r>
    </w:p>
    <w:p w14:paraId="292D1E67" w14:textId="77777777" w:rsidR="009A1D97" w:rsidRPr="009A1D97" w:rsidRDefault="009A1D97" w:rsidP="009A1D97">
      <w:pPr>
        <w:rPr>
          <w:rFonts w:cs="Arial"/>
          <w:szCs w:val="22"/>
        </w:rPr>
      </w:pPr>
    </w:p>
    <w:tbl>
      <w:tblPr>
        <w:tblW w:w="5000" w:type="pct"/>
        <w:tblInd w:w="2264" w:type="dxa"/>
        <w:tblCellMar>
          <w:left w:w="0" w:type="dxa"/>
          <w:right w:w="0" w:type="dxa"/>
        </w:tblCellMar>
        <w:tblLook w:val="04A0" w:firstRow="1" w:lastRow="0" w:firstColumn="1" w:lastColumn="0" w:noHBand="0" w:noVBand="1"/>
      </w:tblPr>
      <w:tblGrid>
        <w:gridCol w:w="1725"/>
        <w:gridCol w:w="7345"/>
      </w:tblGrid>
      <w:tr w:rsidR="009A1D97" w:rsidRPr="00356FDB" w14:paraId="136E6D5A" w14:textId="77777777" w:rsidTr="008F7F7E">
        <w:trPr>
          <w:trHeight w:val="397"/>
        </w:trPr>
        <w:tc>
          <w:tcPr>
            <w:tcW w:w="951" w:type="pct"/>
            <w:tcMar>
              <w:top w:w="0" w:type="dxa"/>
              <w:left w:w="40" w:type="dxa"/>
              <w:bottom w:w="0" w:type="dxa"/>
              <w:right w:w="40" w:type="dxa"/>
            </w:tcMar>
            <w:hideMark/>
          </w:tcPr>
          <w:p w14:paraId="42F42A03" w14:textId="77777777" w:rsidR="009A1D97" w:rsidRPr="009A1D97" w:rsidRDefault="009A1D97" w:rsidP="008F7F7E">
            <w:pPr>
              <w:rPr>
                <w:rFonts w:cs="Arial"/>
                <w:szCs w:val="22"/>
              </w:rPr>
            </w:pPr>
            <w:r w:rsidRPr="009A1D97">
              <w:rPr>
                <w:rFonts w:cs="Arial"/>
                <w:szCs w:val="22"/>
              </w:rPr>
              <w:t>1. Semester</w:t>
            </w:r>
          </w:p>
        </w:tc>
        <w:tc>
          <w:tcPr>
            <w:tcW w:w="4049" w:type="pct"/>
            <w:tcMar>
              <w:top w:w="0" w:type="dxa"/>
              <w:left w:w="40" w:type="dxa"/>
              <w:bottom w:w="0" w:type="dxa"/>
              <w:right w:w="40" w:type="dxa"/>
            </w:tcMar>
            <w:hideMark/>
          </w:tcPr>
          <w:p w14:paraId="2BFC91B4" w14:textId="77777777" w:rsidR="009A1D97" w:rsidRPr="009A1D97" w:rsidRDefault="009A1D97" w:rsidP="008F7F7E">
            <w:pPr>
              <w:rPr>
                <w:rFonts w:cs="Arial"/>
                <w:szCs w:val="22"/>
              </w:rPr>
            </w:pPr>
            <w:r w:rsidRPr="009A1D97">
              <w:rPr>
                <w:rFonts w:cs="Arial"/>
                <w:szCs w:val="22"/>
              </w:rPr>
              <w:t>(Grundstudium),</w:t>
            </w:r>
          </w:p>
        </w:tc>
      </w:tr>
      <w:tr w:rsidR="009A1D97" w:rsidRPr="00356FDB" w14:paraId="4105E1A8" w14:textId="77777777" w:rsidTr="008F7F7E">
        <w:trPr>
          <w:trHeight w:val="397"/>
        </w:trPr>
        <w:tc>
          <w:tcPr>
            <w:tcW w:w="951" w:type="pct"/>
            <w:tcMar>
              <w:top w:w="0" w:type="dxa"/>
              <w:left w:w="40" w:type="dxa"/>
              <w:bottom w:w="0" w:type="dxa"/>
              <w:right w:w="40" w:type="dxa"/>
            </w:tcMar>
            <w:hideMark/>
          </w:tcPr>
          <w:p w14:paraId="0E65C9B3" w14:textId="77777777" w:rsidR="009A1D97" w:rsidRPr="009A1D97" w:rsidRDefault="009A1D97" w:rsidP="008F7F7E">
            <w:pPr>
              <w:rPr>
                <w:rFonts w:cs="Arial"/>
                <w:szCs w:val="22"/>
              </w:rPr>
            </w:pPr>
            <w:r w:rsidRPr="009A1D97">
              <w:rPr>
                <w:rFonts w:cs="Arial"/>
                <w:szCs w:val="22"/>
              </w:rPr>
              <w:t>2. Semester</w:t>
            </w:r>
          </w:p>
        </w:tc>
        <w:tc>
          <w:tcPr>
            <w:tcW w:w="4049" w:type="pct"/>
            <w:tcMar>
              <w:top w:w="0" w:type="dxa"/>
              <w:left w:w="40" w:type="dxa"/>
              <w:bottom w:w="0" w:type="dxa"/>
              <w:right w:w="40" w:type="dxa"/>
            </w:tcMar>
            <w:hideMark/>
          </w:tcPr>
          <w:p w14:paraId="71F78DC0" w14:textId="77777777" w:rsidR="009A1D97" w:rsidRPr="009A1D97" w:rsidRDefault="009A1D97" w:rsidP="008F7F7E">
            <w:pPr>
              <w:rPr>
                <w:rFonts w:cs="Arial"/>
                <w:szCs w:val="22"/>
              </w:rPr>
            </w:pPr>
            <w:r w:rsidRPr="009A1D97">
              <w:rPr>
                <w:rFonts w:cs="Arial"/>
                <w:szCs w:val="22"/>
              </w:rPr>
              <w:t>(Hauptstudium I),</w:t>
            </w:r>
          </w:p>
        </w:tc>
      </w:tr>
      <w:tr w:rsidR="009A1D97" w:rsidRPr="00356FDB" w14:paraId="54075715" w14:textId="77777777" w:rsidTr="008F7F7E">
        <w:trPr>
          <w:trHeight w:val="397"/>
        </w:trPr>
        <w:tc>
          <w:tcPr>
            <w:tcW w:w="951" w:type="pct"/>
            <w:tcMar>
              <w:top w:w="0" w:type="dxa"/>
              <w:left w:w="40" w:type="dxa"/>
              <w:bottom w:w="0" w:type="dxa"/>
              <w:right w:w="40" w:type="dxa"/>
            </w:tcMar>
            <w:hideMark/>
          </w:tcPr>
          <w:p w14:paraId="19AEBAE2" w14:textId="77777777" w:rsidR="009A1D97" w:rsidRPr="009A1D97" w:rsidRDefault="009A1D97" w:rsidP="008F7F7E">
            <w:pPr>
              <w:rPr>
                <w:rFonts w:cs="Arial"/>
                <w:szCs w:val="22"/>
              </w:rPr>
            </w:pPr>
            <w:r w:rsidRPr="009A1D97">
              <w:rPr>
                <w:rFonts w:cs="Arial"/>
                <w:szCs w:val="22"/>
              </w:rPr>
              <w:t>3. Semester</w:t>
            </w:r>
          </w:p>
        </w:tc>
        <w:tc>
          <w:tcPr>
            <w:tcW w:w="4049" w:type="pct"/>
            <w:tcMar>
              <w:top w:w="0" w:type="dxa"/>
              <w:left w:w="40" w:type="dxa"/>
              <w:bottom w:w="0" w:type="dxa"/>
              <w:right w:w="40" w:type="dxa"/>
            </w:tcMar>
            <w:hideMark/>
          </w:tcPr>
          <w:p w14:paraId="5F442333" w14:textId="77777777" w:rsidR="009A1D97" w:rsidRPr="009A1D97" w:rsidRDefault="009A1D97" w:rsidP="008F7F7E">
            <w:pPr>
              <w:rPr>
                <w:rFonts w:cs="Arial"/>
                <w:szCs w:val="22"/>
              </w:rPr>
            </w:pPr>
            <w:r w:rsidRPr="009A1D97">
              <w:rPr>
                <w:rFonts w:cs="Arial"/>
                <w:szCs w:val="22"/>
              </w:rPr>
              <w:t>(Grundpraktikum),</w:t>
            </w:r>
          </w:p>
        </w:tc>
      </w:tr>
      <w:tr w:rsidR="009A1D97" w:rsidRPr="00356FDB" w14:paraId="4CA1B1AE" w14:textId="77777777" w:rsidTr="008F7F7E">
        <w:trPr>
          <w:trHeight w:val="397"/>
        </w:trPr>
        <w:tc>
          <w:tcPr>
            <w:tcW w:w="951" w:type="pct"/>
            <w:tcMar>
              <w:top w:w="0" w:type="dxa"/>
              <w:left w:w="40" w:type="dxa"/>
              <w:bottom w:w="0" w:type="dxa"/>
              <w:right w:w="40" w:type="dxa"/>
            </w:tcMar>
            <w:hideMark/>
          </w:tcPr>
          <w:p w14:paraId="38A4AEA0" w14:textId="77777777" w:rsidR="009A1D97" w:rsidRPr="009A1D97" w:rsidRDefault="009A1D97" w:rsidP="008F7F7E">
            <w:pPr>
              <w:rPr>
                <w:rFonts w:cs="Arial"/>
                <w:szCs w:val="22"/>
              </w:rPr>
            </w:pPr>
            <w:r w:rsidRPr="009A1D97">
              <w:rPr>
                <w:rFonts w:cs="Arial"/>
                <w:szCs w:val="22"/>
              </w:rPr>
              <w:t>4. Semester</w:t>
            </w:r>
          </w:p>
        </w:tc>
        <w:tc>
          <w:tcPr>
            <w:tcW w:w="4049" w:type="pct"/>
            <w:tcMar>
              <w:top w:w="0" w:type="dxa"/>
              <w:left w:w="40" w:type="dxa"/>
              <w:bottom w:w="0" w:type="dxa"/>
              <w:right w:w="40" w:type="dxa"/>
            </w:tcMar>
            <w:hideMark/>
          </w:tcPr>
          <w:p w14:paraId="20CBFC7B" w14:textId="77777777" w:rsidR="009A1D97" w:rsidRPr="009A1D97" w:rsidRDefault="009A1D97" w:rsidP="008F7F7E">
            <w:pPr>
              <w:rPr>
                <w:rFonts w:cs="Arial"/>
                <w:szCs w:val="22"/>
              </w:rPr>
            </w:pPr>
            <w:r w:rsidRPr="009A1D97">
              <w:rPr>
                <w:rFonts w:cs="Arial"/>
                <w:szCs w:val="22"/>
              </w:rPr>
              <w:t>(Hauptstudium II),</w:t>
            </w:r>
          </w:p>
        </w:tc>
      </w:tr>
      <w:tr w:rsidR="009A1D97" w:rsidRPr="00356FDB" w14:paraId="383363EF" w14:textId="77777777" w:rsidTr="008F7F7E">
        <w:trPr>
          <w:trHeight w:val="397"/>
        </w:trPr>
        <w:tc>
          <w:tcPr>
            <w:tcW w:w="951" w:type="pct"/>
            <w:tcMar>
              <w:top w:w="0" w:type="dxa"/>
              <w:left w:w="40" w:type="dxa"/>
              <w:bottom w:w="0" w:type="dxa"/>
              <w:right w:w="40" w:type="dxa"/>
            </w:tcMar>
            <w:hideMark/>
          </w:tcPr>
          <w:p w14:paraId="722A467C" w14:textId="77777777" w:rsidR="009A1D97" w:rsidRPr="009A1D97" w:rsidRDefault="009A1D97" w:rsidP="008F7F7E">
            <w:pPr>
              <w:rPr>
                <w:rFonts w:cs="Arial"/>
                <w:szCs w:val="22"/>
              </w:rPr>
            </w:pPr>
            <w:r w:rsidRPr="009A1D97">
              <w:rPr>
                <w:rFonts w:cs="Arial"/>
                <w:szCs w:val="22"/>
              </w:rPr>
              <w:t>5. Semester</w:t>
            </w:r>
          </w:p>
        </w:tc>
        <w:tc>
          <w:tcPr>
            <w:tcW w:w="4049" w:type="pct"/>
            <w:tcMar>
              <w:top w:w="0" w:type="dxa"/>
              <w:left w:w="40" w:type="dxa"/>
              <w:bottom w:w="0" w:type="dxa"/>
              <w:right w:w="40" w:type="dxa"/>
            </w:tcMar>
            <w:hideMark/>
          </w:tcPr>
          <w:p w14:paraId="5ADF00ED" w14:textId="77777777" w:rsidR="009A1D97" w:rsidRPr="009A1D97" w:rsidRDefault="009A1D97" w:rsidP="008F7F7E">
            <w:pPr>
              <w:rPr>
                <w:rFonts w:cs="Arial"/>
                <w:szCs w:val="22"/>
              </w:rPr>
            </w:pPr>
            <w:r w:rsidRPr="009A1D97">
              <w:rPr>
                <w:rFonts w:cs="Arial"/>
                <w:szCs w:val="22"/>
              </w:rPr>
              <w:t>(Hauptpraktikum),</w:t>
            </w:r>
          </w:p>
        </w:tc>
      </w:tr>
      <w:tr w:rsidR="009A1D97" w:rsidRPr="00356FDB" w14:paraId="06FB14B6" w14:textId="77777777" w:rsidTr="008F7F7E">
        <w:trPr>
          <w:trHeight w:val="397"/>
        </w:trPr>
        <w:tc>
          <w:tcPr>
            <w:tcW w:w="951" w:type="pct"/>
            <w:tcMar>
              <w:top w:w="0" w:type="dxa"/>
              <w:left w:w="40" w:type="dxa"/>
              <w:bottom w:w="0" w:type="dxa"/>
              <w:right w:w="40" w:type="dxa"/>
            </w:tcMar>
            <w:hideMark/>
          </w:tcPr>
          <w:p w14:paraId="268D8784" w14:textId="77777777" w:rsidR="009A1D97" w:rsidRPr="009A1D97" w:rsidRDefault="009A1D97" w:rsidP="008F7F7E">
            <w:pPr>
              <w:rPr>
                <w:rFonts w:cs="Arial"/>
                <w:szCs w:val="22"/>
              </w:rPr>
            </w:pPr>
            <w:r w:rsidRPr="009A1D97">
              <w:rPr>
                <w:rFonts w:cs="Arial"/>
                <w:szCs w:val="22"/>
              </w:rPr>
              <w:t>6. Semester</w:t>
            </w:r>
          </w:p>
        </w:tc>
        <w:tc>
          <w:tcPr>
            <w:tcW w:w="4049" w:type="pct"/>
            <w:tcMar>
              <w:top w:w="0" w:type="dxa"/>
              <w:left w:w="40" w:type="dxa"/>
              <w:bottom w:w="0" w:type="dxa"/>
              <w:right w:w="40" w:type="dxa"/>
            </w:tcMar>
            <w:hideMark/>
          </w:tcPr>
          <w:p w14:paraId="1E949591" w14:textId="77777777" w:rsidR="009A1D97" w:rsidRDefault="009A1D97" w:rsidP="008F7F7E">
            <w:pPr>
              <w:rPr>
                <w:rFonts w:cs="Arial"/>
                <w:szCs w:val="22"/>
              </w:rPr>
            </w:pPr>
            <w:r w:rsidRPr="009A1D97">
              <w:rPr>
                <w:rFonts w:cs="Arial"/>
                <w:szCs w:val="22"/>
              </w:rPr>
              <w:t>(Abschlussstudium).</w:t>
            </w:r>
          </w:p>
          <w:p w14:paraId="453AA182" w14:textId="77777777" w:rsidR="00BF180A" w:rsidRPr="009A1D97" w:rsidRDefault="00BF180A" w:rsidP="008F7F7E">
            <w:pPr>
              <w:rPr>
                <w:rFonts w:cs="Arial"/>
                <w:szCs w:val="22"/>
              </w:rPr>
            </w:pPr>
          </w:p>
          <w:p w14:paraId="7552DD27" w14:textId="77777777" w:rsidR="009A1D97" w:rsidRPr="009A1D97" w:rsidRDefault="009A1D97" w:rsidP="008F7F7E">
            <w:pPr>
              <w:rPr>
                <w:rFonts w:cs="Arial"/>
                <w:szCs w:val="22"/>
              </w:rPr>
            </w:pPr>
          </w:p>
        </w:tc>
      </w:tr>
    </w:tbl>
    <w:p w14:paraId="69564130" w14:textId="4C0C1BB1" w:rsidR="00213481" w:rsidRPr="0020352B" w:rsidRDefault="00691EF3" w:rsidP="0016656E">
      <w:pPr>
        <w:spacing w:after="120" w:line="240" w:lineRule="auto"/>
        <w:jc w:val="both"/>
        <w:rPr>
          <w:rFonts w:cs="Arial"/>
          <w:szCs w:val="22"/>
        </w:rPr>
      </w:pPr>
      <w:r w:rsidRPr="0020352B">
        <w:rPr>
          <w:rFonts w:cs="Arial"/>
          <w:szCs w:val="22"/>
        </w:rPr>
        <w:t xml:space="preserve">Der Studiengang ist modular angelegt, orientiert sich unmittelbar an den zu erreichenden Kompetenzen und </w:t>
      </w:r>
      <w:r w:rsidR="00213481" w:rsidRPr="0020352B">
        <w:rPr>
          <w:rFonts w:cs="Arial"/>
          <w:szCs w:val="22"/>
        </w:rPr>
        <w:t xml:space="preserve">ist mit </w:t>
      </w:r>
      <w:r w:rsidRPr="0020352B">
        <w:rPr>
          <w:rFonts w:cs="Arial"/>
          <w:szCs w:val="22"/>
        </w:rPr>
        <w:t>180 Leistungspunkte</w:t>
      </w:r>
      <w:r w:rsidR="00213481" w:rsidRPr="0020352B">
        <w:rPr>
          <w:rFonts w:cs="Arial"/>
          <w:szCs w:val="22"/>
        </w:rPr>
        <w:t>n</w:t>
      </w:r>
      <w:r w:rsidRPr="0020352B">
        <w:rPr>
          <w:rFonts w:cs="Arial"/>
          <w:szCs w:val="22"/>
        </w:rPr>
        <w:t xml:space="preserve"> (ECTS)</w:t>
      </w:r>
      <w:r w:rsidR="00213481" w:rsidRPr="0020352B">
        <w:rPr>
          <w:rFonts w:cs="Arial"/>
          <w:szCs w:val="22"/>
        </w:rPr>
        <w:t xml:space="preserve"> bewertet</w:t>
      </w:r>
      <w:r w:rsidRPr="0020352B">
        <w:rPr>
          <w:rFonts w:cs="Arial"/>
          <w:szCs w:val="22"/>
        </w:rPr>
        <w:t xml:space="preserve">. Der für den erfolgreichen Abschluss des Studiums erforderliche Zeitaufwand umfasst 5400 Zeitstunden. </w:t>
      </w:r>
    </w:p>
    <w:p w14:paraId="2D0FBBAF" w14:textId="77777777" w:rsidR="00575B4E" w:rsidRPr="0020352B" w:rsidRDefault="00575B4E" w:rsidP="0094450D">
      <w:pPr>
        <w:jc w:val="both"/>
        <w:rPr>
          <w:b/>
          <w:szCs w:val="22"/>
        </w:rPr>
      </w:pPr>
    </w:p>
    <w:p w14:paraId="4F9FFBF8" w14:textId="4A8B0558" w:rsidR="0094450D" w:rsidRPr="00712303" w:rsidRDefault="003D1EB5" w:rsidP="008F3B39">
      <w:pPr>
        <w:pStyle w:val="berschrift3"/>
        <w:ind w:left="720"/>
        <w:jc w:val="left"/>
      </w:pPr>
      <w:bookmarkStart w:id="50" w:name="_Toc166769355"/>
      <w:r>
        <w:t>Studierende</w:t>
      </w:r>
      <w:r w:rsidR="00132B10">
        <w:t xml:space="preserve"> des Aufstiegsstudiums</w:t>
      </w:r>
      <w:r w:rsidR="0094450D" w:rsidRPr="00712303">
        <w:t xml:space="preserve"> (Vollzeitstudium)</w:t>
      </w:r>
      <w:bookmarkEnd w:id="50"/>
    </w:p>
    <w:p w14:paraId="4792394D" w14:textId="35B084C0" w:rsidR="00575AC3" w:rsidRPr="00712303" w:rsidRDefault="003E34BD" w:rsidP="0016656E">
      <w:pPr>
        <w:spacing w:after="120" w:line="240" w:lineRule="auto"/>
        <w:jc w:val="both"/>
        <w:rPr>
          <w:rFonts w:cs="Arial"/>
          <w:szCs w:val="22"/>
        </w:rPr>
      </w:pPr>
      <w:r w:rsidRPr="00712303">
        <w:rPr>
          <w:rFonts w:cs="Arial"/>
          <w:szCs w:val="22"/>
        </w:rPr>
        <w:t xml:space="preserve">Der Studiengang Polizeivollzugsdienst (B.A.) umfasst </w:t>
      </w:r>
      <w:r w:rsidR="0094450D" w:rsidRPr="00712303">
        <w:rPr>
          <w:rFonts w:cs="Arial"/>
          <w:szCs w:val="22"/>
        </w:rPr>
        <w:t>als</w:t>
      </w:r>
      <w:r w:rsidRPr="00712303">
        <w:rPr>
          <w:rFonts w:cs="Arial"/>
          <w:szCs w:val="22"/>
        </w:rPr>
        <w:t xml:space="preserve"> Vollzeitstudium für die </w:t>
      </w:r>
      <w:r w:rsidR="003D1EB5">
        <w:rPr>
          <w:rFonts w:cs="Arial"/>
          <w:szCs w:val="22"/>
        </w:rPr>
        <w:t>Studierende</w:t>
      </w:r>
      <w:r w:rsidR="00ED6B85">
        <w:rPr>
          <w:rFonts w:cs="Arial"/>
          <w:szCs w:val="22"/>
        </w:rPr>
        <w:t>n</w:t>
      </w:r>
      <w:r w:rsidR="00132B10">
        <w:rPr>
          <w:rFonts w:cs="Arial"/>
          <w:szCs w:val="22"/>
        </w:rPr>
        <w:t xml:space="preserve"> des Aufstiegsstudiums</w:t>
      </w:r>
      <w:r w:rsidR="00691EF3" w:rsidRPr="00712303">
        <w:rPr>
          <w:rFonts w:cs="Arial"/>
          <w:szCs w:val="22"/>
        </w:rPr>
        <w:t xml:space="preserve"> de</w:t>
      </w:r>
      <w:r w:rsidR="00FC249A" w:rsidRPr="00712303">
        <w:rPr>
          <w:rFonts w:cs="Arial"/>
          <w:szCs w:val="22"/>
        </w:rPr>
        <w:t xml:space="preserve">r </w:t>
      </w:r>
      <w:r w:rsidR="00E01EC0" w:rsidRPr="00712303">
        <w:rPr>
          <w:rFonts w:cs="Arial"/>
          <w:szCs w:val="22"/>
        </w:rPr>
        <w:t>Laufbahngruppe 1, zweites</w:t>
      </w:r>
      <w:r w:rsidR="00CA0FEB" w:rsidRPr="00712303">
        <w:rPr>
          <w:rFonts w:cs="Arial"/>
          <w:szCs w:val="22"/>
        </w:rPr>
        <w:t xml:space="preserve"> Einstiegsamt</w:t>
      </w:r>
      <w:r w:rsidR="00E01EC0" w:rsidRPr="00712303">
        <w:rPr>
          <w:rFonts w:cs="Arial"/>
          <w:szCs w:val="22"/>
        </w:rPr>
        <w:t xml:space="preserve"> drei fachtheoretische Semester und gliedert sich wie folgt:</w:t>
      </w:r>
    </w:p>
    <w:p w14:paraId="4FAD2181" w14:textId="77777777" w:rsidR="00575AC3" w:rsidRPr="00712303" w:rsidRDefault="00575AC3" w:rsidP="0016656E">
      <w:pPr>
        <w:spacing w:after="120" w:line="240" w:lineRule="auto"/>
        <w:jc w:val="both"/>
        <w:rPr>
          <w:rFonts w:cs="Arial"/>
          <w:szCs w:val="22"/>
        </w:rPr>
      </w:pPr>
    </w:p>
    <w:tbl>
      <w:tblPr>
        <w:tblW w:w="5000" w:type="pct"/>
        <w:tblInd w:w="2264" w:type="dxa"/>
        <w:tblCellMar>
          <w:left w:w="0" w:type="dxa"/>
          <w:right w:w="0" w:type="dxa"/>
        </w:tblCellMar>
        <w:tblLook w:val="04A0" w:firstRow="1" w:lastRow="0" w:firstColumn="1" w:lastColumn="0" w:noHBand="0" w:noVBand="1"/>
      </w:tblPr>
      <w:tblGrid>
        <w:gridCol w:w="1725"/>
        <w:gridCol w:w="7345"/>
      </w:tblGrid>
      <w:tr w:rsidR="00575AC3" w:rsidRPr="00712303" w14:paraId="51F58F2F" w14:textId="77777777" w:rsidTr="00380772">
        <w:trPr>
          <w:trHeight w:val="397"/>
        </w:trPr>
        <w:tc>
          <w:tcPr>
            <w:tcW w:w="951" w:type="pct"/>
            <w:tcMar>
              <w:top w:w="0" w:type="dxa"/>
              <w:left w:w="40" w:type="dxa"/>
              <w:bottom w:w="0" w:type="dxa"/>
              <w:right w:w="40" w:type="dxa"/>
            </w:tcMar>
            <w:hideMark/>
          </w:tcPr>
          <w:p w14:paraId="3FEB263C" w14:textId="77777777" w:rsidR="00575AC3" w:rsidRPr="00712303" w:rsidRDefault="00575AC3" w:rsidP="00380772">
            <w:pPr>
              <w:rPr>
                <w:rFonts w:cs="Arial"/>
                <w:szCs w:val="22"/>
              </w:rPr>
            </w:pPr>
            <w:r w:rsidRPr="00712303">
              <w:rPr>
                <w:rFonts w:cs="Arial"/>
                <w:szCs w:val="22"/>
              </w:rPr>
              <w:t>1. Semester</w:t>
            </w:r>
          </w:p>
        </w:tc>
        <w:tc>
          <w:tcPr>
            <w:tcW w:w="4049" w:type="pct"/>
            <w:tcMar>
              <w:top w:w="0" w:type="dxa"/>
              <w:left w:w="40" w:type="dxa"/>
              <w:bottom w:w="0" w:type="dxa"/>
              <w:right w:w="40" w:type="dxa"/>
            </w:tcMar>
            <w:hideMark/>
          </w:tcPr>
          <w:p w14:paraId="3B269381" w14:textId="77777777" w:rsidR="00575AC3" w:rsidRPr="00712303" w:rsidRDefault="00575AC3" w:rsidP="00380772">
            <w:pPr>
              <w:rPr>
                <w:rFonts w:cs="Arial"/>
                <w:szCs w:val="22"/>
              </w:rPr>
            </w:pPr>
            <w:r w:rsidRPr="00712303">
              <w:rPr>
                <w:rFonts w:cs="Arial"/>
                <w:szCs w:val="22"/>
              </w:rPr>
              <w:t>(Grundstudium / Hauptstudium I),</w:t>
            </w:r>
          </w:p>
        </w:tc>
      </w:tr>
      <w:tr w:rsidR="00575AC3" w:rsidRPr="00712303" w14:paraId="015A867B" w14:textId="77777777" w:rsidTr="00380772">
        <w:trPr>
          <w:trHeight w:val="397"/>
        </w:trPr>
        <w:tc>
          <w:tcPr>
            <w:tcW w:w="951" w:type="pct"/>
            <w:tcMar>
              <w:top w:w="0" w:type="dxa"/>
              <w:left w:w="40" w:type="dxa"/>
              <w:bottom w:w="0" w:type="dxa"/>
              <w:right w:w="40" w:type="dxa"/>
            </w:tcMar>
            <w:hideMark/>
          </w:tcPr>
          <w:p w14:paraId="5482D750" w14:textId="77777777" w:rsidR="00575AC3" w:rsidRPr="00712303" w:rsidRDefault="00575AC3" w:rsidP="00380772">
            <w:pPr>
              <w:rPr>
                <w:rFonts w:cs="Arial"/>
                <w:szCs w:val="22"/>
              </w:rPr>
            </w:pPr>
            <w:r w:rsidRPr="00712303">
              <w:rPr>
                <w:rFonts w:cs="Arial"/>
                <w:szCs w:val="22"/>
              </w:rPr>
              <w:t>2. Semester</w:t>
            </w:r>
          </w:p>
        </w:tc>
        <w:tc>
          <w:tcPr>
            <w:tcW w:w="4049" w:type="pct"/>
            <w:tcMar>
              <w:top w:w="0" w:type="dxa"/>
              <w:left w:w="40" w:type="dxa"/>
              <w:bottom w:w="0" w:type="dxa"/>
              <w:right w:w="40" w:type="dxa"/>
            </w:tcMar>
            <w:hideMark/>
          </w:tcPr>
          <w:p w14:paraId="3A8AFEB7" w14:textId="77777777" w:rsidR="00575AC3" w:rsidRPr="00712303" w:rsidRDefault="00575AC3" w:rsidP="00380772">
            <w:pPr>
              <w:rPr>
                <w:rFonts w:cs="Arial"/>
                <w:szCs w:val="22"/>
              </w:rPr>
            </w:pPr>
            <w:r w:rsidRPr="00712303">
              <w:rPr>
                <w:rFonts w:cs="Arial"/>
                <w:szCs w:val="22"/>
              </w:rPr>
              <w:t>(Hauptstudium II),</w:t>
            </w:r>
          </w:p>
        </w:tc>
      </w:tr>
      <w:tr w:rsidR="00575AC3" w:rsidRPr="00712303" w14:paraId="18E7A4E4" w14:textId="77777777" w:rsidTr="00380772">
        <w:trPr>
          <w:trHeight w:val="397"/>
        </w:trPr>
        <w:tc>
          <w:tcPr>
            <w:tcW w:w="951" w:type="pct"/>
            <w:tcMar>
              <w:top w:w="0" w:type="dxa"/>
              <w:left w:w="40" w:type="dxa"/>
              <w:bottom w:w="0" w:type="dxa"/>
              <w:right w:w="40" w:type="dxa"/>
            </w:tcMar>
            <w:hideMark/>
          </w:tcPr>
          <w:p w14:paraId="08E5C18D" w14:textId="77777777" w:rsidR="00575AC3" w:rsidRPr="00712303" w:rsidRDefault="00575AC3" w:rsidP="00380772">
            <w:pPr>
              <w:rPr>
                <w:rFonts w:cs="Arial"/>
                <w:szCs w:val="22"/>
              </w:rPr>
            </w:pPr>
            <w:r w:rsidRPr="00712303">
              <w:rPr>
                <w:rFonts w:cs="Arial"/>
                <w:szCs w:val="22"/>
              </w:rPr>
              <w:t>3. Semester</w:t>
            </w:r>
          </w:p>
        </w:tc>
        <w:tc>
          <w:tcPr>
            <w:tcW w:w="4049" w:type="pct"/>
            <w:tcMar>
              <w:top w:w="0" w:type="dxa"/>
              <w:left w:w="40" w:type="dxa"/>
              <w:bottom w:w="0" w:type="dxa"/>
              <w:right w:w="40" w:type="dxa"/>
            </w:tcMar>
            <w:hideMark/>
          </w:tcPr>
          <w:p w14:paraId="713EFFC9" w14:textId="77777777" w:rsidR="00575AC3" w:rsidRPr="00712303" w:rsidRDefault="00575AC3" w:rsidP="00380772">
            <w:pPr>
              <w:rPr>
                <w:rFonts w:cs="Arial"/>
                <w:szCs w:val="22"/>
              </w:rPr>
            </w:pPr>
            <w:r w:rsidRPr="00712303">
              <w:rPr>
                <w:rFonts w:cs="Arial"/>
                <w:szCs w:val="22"/>
              </w:rPr>
              <w:t>(Abschlussstudium).</w:t>
            </w:r>
          </w:p>
        </w:tc>
      </w:tr>
    </w:tbl>
    <w:p w14:paraId="09AD790D" w14:textId="77777777" w:rsidR="009C147D" w:rsidRPr="0020352B" w:rsidRDefault="009C147D" w:rsidP="009C147D">
      <w:pPr>
        <w:tabs>
          <w:tab w:val="left" w:pos="3420"/>
        </w:tabs>
        <w:spacing w:after="120" w:line="240" w:lineRule="auto"/>
        <w:jc w:val="both"/>
        <w:rPr>
          <w:rFonts w:cs="Arial"/>
          <w:szCs w:val="22"/>
        </w:rPr>
      </w:pPr>
    </w:p>
    <w:p w14:paraId="5F09A05E" w14:textId="77777777" w:rsidR="0094450D" w:rsidRPr="0020352B" w:rsidRDefault="003E34BD" w:rsidP="009C147D">
      <w:pPr>
        <w:tabs>
          <w:tab w:val="left" w:pos="3420"/>
        </w:tabs>
        <w:spacing w:after="120" w:line="240" w:lineRule="auto"/>
        <w:jc w:val="both"/>
        <w:rPr>
          <w:rFonts w:cs="Arial"/>
          <w:szCs w:val="22"/>
        </w:rPr>
      </w:pPr>
      <w:r w:rsidRPr="0020352B">
        <w:rPr>
          <w:rFonts w:cs="Arial"/>
          <w:szCs w:val="22"/>
        </w:rPr>
        <w:t xml:space="preserve">Der Studiengang ist modular angelegt und orientiert sich unmittelbar an den zu erreichenden Kompetenzen. </w:t>
      </w:r>
      <w:r w:rsidR="009C147D" w:rsidRPr="0020352B">
        <w:rPr>
          <w:rFonts w:cs="Arial"/>
          <w:szCs w:val="22"/>
        </w:rPr>
        <w:t xml:space="preserve">Dem </w:t>
      </w:r>
      <w:r w:rsidRPr="0020352B">
        <w:rPr>
          <w:rFonts w:cs="Arial"/>
          <w:szCs w:val="22"/>
        </w:rPr>
        <w:t xml:space="preserve">Studiengang </w:t>
      </w:r>
      <w:r w:rsidR="009C147D" w:rsidRPr="0020352B">
        <w:rPr>
          <w:rFonts w:cs="Arial"/>
          <w:szCs w:val="22"/>
        </w:rPr>
        <w:t>werden 90 Leistungspunkte zugeordnet. Der für den erfolgreichen Abschluss erforderliche Zeitaufwand umfasst 2700 Zeitstunden. Weitere 90 Leistungspunkte (ECTS) werden für die Ausbildung zur Laufbahngruppe 1, zweites Einstiegsamt und für praktische Dienstzeiten angerechnet.</w:t>
      </w:r>
    </w:p>
    <w:p w14:paraId="0F5A1C47" w14:textId="77777777" w:rsidR="0094450D" w:rsidRPr="0020352B" w:rsidRDefault="0094450D" w:rsidP="009C147D">
      <w:pPr>
        <w:tabs>
          <w:tab w:val="left" w:pos="3420"/>
        </w:tabs>
        <w:spacing w:after="120" w:line="240" w:lineRule="auto"/>
        <w:jc w:val="both"/>
        <w:rPr>
          <w:rFonts w:cs="Arial"/>
          <w:szCs w:val="22"/>
        </w:rPr>
      </w:pPr>
    </w:p>
    <w:p w14:paraId="0EFB9960" w14:textId="4FE180DB" w:rsidR="0094450D" w:rsidRPr="00CC1932" w:rsidRDefault="003D1EB5" w:rsidP="008F3B39">
      <w:pPr>
        <w:pStyle w:val="berschrift3"/>
        <w:ind w:left="720"/>
        <w:jc w:val="left"/>
      </w:pPr>
      <w:bookmarkStart w:id="51" w:name="_Toc166769356"/>
      <w:r>
        <w:t>Studierende</w:t>
      </w:r>
      <w:r w:rsidR="00132B10">
        <w:t xml:space="preserve"> des Aufstiegsstudiums</w:t>
      </w:r>
      <w:r w:rsidR="0094450D" w:rsidRPr="00CC1932">
        <w:t xml:space="preserve"> (Teilzeitstudium)</w:t>
      </w:r>
      <w:bookmarkEnd w:id="51"/>
    </w:p>
    <w:p w14:paraId="6537B996" w14:textId="6D5EE4ED" w:rsidR="003E34BD" w:rsidRDefault="003E34BD" w:rsidP="003E34BD">
      <w:pPr>
        <w:spacing w:after="120" w:line="240" w:lineRule="auto"/>
        <w:jc w:val="both"/>
        <w:rPr>
          <w:rFonts w:cs="Arial"/>
          <w:szCs w:val="22"/>
        </w:rPr>
      </w:pPr>
      <w:r w:rsidRPr="0020352B">
        <w:rPr>
          <w:rFonts w:cs="Arial"/>
          <w:szCs w:val="22"/>
        </w:rPr>
        <w:t xml:space="preserve">Der Studiengang Polizeivollzugsdienst (B.A.) umfasst </w:t>
      </w:r>
      <w:r w:rsidR="0094450D" w:rsidRPr="0020352B">
        <w:rPr>
          <w:rFonts w:cs="Arial"/>
          <w:szCs w:val="22"/>
        </w:rPr>
        <w:t>als</w:t>
      </w:r>
      <w:r w:rsidRPr="0020352B">
        <w:rPr>
          <w:rFonts w:cs="Arial"/>
          <w:szCs w:val="22"/>
        </w:rPr>
        <w:t xml:space="preserve"> Teilzeitstudium für die </w:t>
      </w:r>
      <w:r w:rsidR="003D1EB5">
        <w:rPr>
          <w:rFonts w:cs="Arial"/>
          <w:szCs w:val="22"/>
        </w:rPr>
        <w:t>Studierende</w:t>
      </w:r>
      <w:r w:rsidR="00ED6B85">
        <w:rPr>
          <w:rFonts w:cs="Arial"/>
          <w:szCs w:val="22"/>
        </w:rPr>
        <w:t>n</w:t>
      </w:r>
      <w:r w:rsidR="00132B10">
        <w:rPr>
          <w:rFonts w:cs="Arial"/>
          <w:szCs w:val="22"/>
        </w:rPr>
        <w:t xml:space="preserve"> des Aufstiegsstudiums</w:t>
      </w:r>
      <w:r w:rsidRPr="0020352B">
        <w:rPr>
          <w:rFonts w:cs="Arial"/>
          <w:szCs w:val="22"/>
        </w:rPr>
        <w:t xml:space="preserve"> der Laufbahngruppe 1, zweites Einstiegsamt drei</w:t>
      </w:r>
      <w:r w:rsidR="00803B5F" w:rsidRPr="0020352B">
        <w:rPr>
          <w:rFonts w:cs="Arial"/>
          <w:szCs w:val="22"/>
        </w:rPr>
        <w:t xml:space="preserve"> fachtheoretische Studienabschnitte</w:t>
      </w:r>
      <w:r w:rsidRPr="0020352B">
        <w:rPr>
          <w:rFonts w:cs="Arial"/>
          <w:szCs w:val="22"/>
        </w:rPr>
        <w:t xml:space="preserve"> und gliedert sich wie folgt:</w:t>
      </w:r>
    </w:p>
    <w:p w14:paraId="25D794CC" w14:textId="77777777" w:rsidR="00774495" w:rsidRPr="0020352B" w:rsidRDefault="00774495" w:rsidP="003E34BD">
      <w:pPr>
        <w:spacing w:after="120" w:line="240" w:lineRule="auto"/>
        <w:jc w:val="both"/>
        <w:rPr>
          <w:rFonts w:cs="Arial"/>
          <w:szCs w:val="22"/>
        </w:rPr>
      </w:pPr>
    </w:p>
    <w:p w14:paraId="5A741FC3" w14:textId="77777777" w:rsidR="00B53086" w:rsidRPr="0020352B" w:rsidRDefault="00AB2BFB" w:rsidP="00CC1932">
      <w:pPr>
        <w:numPr>
          <w:ilvl w:val="0"/>
          <w:numId w:val="3"/>
        </w:numPr>
        <w:tabs>
          <w:tab w:val="left" w:pos="3420"/>
        </w:tabs>
        <w:spacing w:after="120" w:line="240" w:lineRule="auto"/>
        <w:jc w:val="both"/>
        <w:rPr>
          <w:rFonts w:cs="Arial"/>
          <w:szCs w:val="22"/>
        </w:rPr>
      </w:pPr>
      <w:r w:rsidRPr="0020352B">
        <w:rPr>
          <w:rFonts w:cs="Arial"/>
          <w:szCs w:val="22"/>
        </w:rPr>
        <w:t>1. Studienabschnitt</w:t>
      </w:r>
      <w:r w:rsidR="00B53086" w:rsidRPr="0020352B">
        <w:rPr>
          <w:rFonts w:cs="Arial"/>
          <w:szCs w:val="22"/>
        </w:rPr>
        <w:t xml:space="preserve"> </w:t>
      </w:r>
      <w:r w:rsidR="00B53086" w:rsidRPr="0020352B">
        <w:rPr>
          <w:rFonts w:cs="Arial"/>
          <w:szCs w:val="22"/>
        </w:rPr>
        <w:tab/>
        <w:t>(Grundstudi</w:t>
      </w:r>
      <w:r w:rsidR="00784C2C" w:rsidRPr="0020352B">
        <w:rPr>
          <w:rFonts w:cs="Arial"/>
          <w:szCs w:val="22"/>
        </w:rPr>
        <w:t>um/</w:t>
      </w:r>
      <w:r w:rsidR="00B53086" w:rsidRPr="0020352B">
        <w:rPr>
          <w:rFonts w:cs="Arial"/>
          <w:szCs w:val="22"/>
        </w:rPr>
        <w:t>Hauptstudium I)</w:t>
      </w:r>
    </w:p>
    <w:p w14:paraId="33F36AE2" w14:textId="77777777" w:rsidR="00B53086" w:rsidRPr="0020352B" w:rsidRDefault="00AB2BFB" w:rsidP="00CC1932">
      <w:pPr>
        <w:numPr>
          <w:ilvl w:val="0"/>
          <w:numId w:val="3"/>
        </w:numPr>
        <w:tabs>
          <w:tab w:val="left" w:pos="3420"/>
        </w:tabs>
        <w:spacing w:after="120" w:line="240" w:lineRule="auto"/>
        <w:jc w:val="both"/>
        <w:rPr>
          <w:rFonts w:cs="Arial"/>
          <w:szCs w:val="22"/>
        </w:rPr>
      </w:pPr>
      <w:r w:rsidRPr="0020352B">
        <w:rPr>
          <w:rFonts w:cs="Arial"/>
          <w:szCs w:val="22"/>
        </w:rPr>
        <w:lastRenderedPageBreak/>
        <w:t>2. Studienabschnitt</w:t>
      </w:r>
      <w:r w:rsidR="00B53086" w:rsidRPr="0020352B">
        <w:rPr>
          <w:rFonts w:cs="Arial"/>
          <w:szCs w:val="22"/>
        </w:rPr>
        <w:tab/>
        <w:t>(Hauptstudium II)</w:t>
      </w:r>
    </w:p>
    <w:p w14:paraId="1C584149" w14:textId="77777777" w:rsidR="00B53086" w:rsidRPr="0020352B" w:rsidRDefault="00AB2BFB" w:rsidP="00CC1932">
      <w:pPr>
        <w:numPr>
          <w:ilvl w:val="0"/>
          <w:numId w:val="3"/>
        </w:numPr>
        <w:tabs>
          <w:tab w:val="left" w:pos="3420"/>
        </w:tabs>
        <w:spacing w:after="120" w:line="240" w:lineRule="auto"/>
        <w:jc w:val="both"/>
        <w:rPr>
          <w:rFonts w:cs="Arial"/>
          <w:szCs w:val="22"/>
        </w:rPr>
      </w:pPr>
      <w:r w:rsidRPr="0020352B">
        <w:rPr>
          <w:rFonts w:cs="Arial"/>
          <w:szCs w:val="22"/>
        </w:rPr>
        <w:t>3. Studienabschnitt</w:t>
      </w:r>
      <w:r w:rsidR="00B53086" w:rsidRPr="0020352B">
        <w:rPr>
          <w:rFonts w:cs="Arial"/>
          <w:szCs w:val="22"/>
        </w:rPr>
        <w:tab/>
        <w:t>(Abschlussstudium)</w:t>
      </w:r>
    </w:p>
    <w:p w14:paraId="00CD578E" w14:textId="77777777" w:rsidR="003E34BD" w:rsidRPr="0020352B" w:rsidRDefault="003E34BD" w:rsidP="003E34BD">
      <w:pPr>
        <w:tabs>
          <w:tab w:val="left" w:pos="3420"/>
        </w:tabs>
        <w:spacing w:after="120" w:line="240" w:lineRule="auto"/>
        <w:jc w:val="both"/>
        <w:rPr>
          <w:rFonts w:cs="Arial"/>
          <w:szCs w:val="22"/>
        </w:rPr>
      </w:pPr>
    </w:p>
    <w:p w14:paraId="60A48161" w14:textId="606D0568" w:rsidR="003E34BD" w:rsidRDefault="003E34BD" w:rsidP="003E34BD">
      <w:pPr>
        <w:tabs>
          <w:tab w:val="left" w:pos="3420"/>
        </w:tabs>
        <w:spacing w:after="120" w:line="240" w:lineRule="auto"/>
        <w:jc w:val="both"/>
        <w:rPr>
          <w:rFonts w:cs="Arial"/>
          <w:szCs w:val="22"/>
        </w:rPr>
      </w:pPr>
      <w:r w:rsidRPr="0020352B">
        <w:rPr>
          <w:rFonts w:cs="Arial"/>
          <w:szCs w:val="22"/>
        </w:rPr>
        <w:t>Der Studiengang ist modular angelegt und orientiert sich unmittelbar an den zu erreichenden Kompetenzen. Dem Studiengang werden 90 Leistungspunkte zugeordnet. Der für den erfolgreichen Abschluss erforderliche Zeitaufwand umfasst 2700 Zeitstunden. Weitere 90 Leistungspunkte (ECTS) werden für die Ausbildung zur Laufbahngruppe 1, zweites Einstiegsamt und für praktische Dienstzeiten angerechnet.</w:t>
      </w:r>
    </w:p>
    <w:p w14:paraId="23A3ECED" w14:textId="62C508DA" w:rsidR="00032711" w:rsidRDefault="00032711" w:rsidP="003E34BD">
      <w:pPr>
        <w:tabs>
          <w:tab w:val="left" w:pos="3420"/>
        </w:tabs>
        <w:spacing w:after="120" w:line="240" w:lineRule="auto"/>
        <w:jc w:val="both"/>
        <w:rPr>
          <w:rFonts w:cs="Arial"/>
          <w:szCs w:val="22"/>
        </w:rPr>
      </w:pPr>
    </w:p>
    <w:p w14:paraId="3BF17B59" w14:textId="258E33F1" w:rsidR="00032711" w:rsidRPr="00CC1932" w:rsidRDefault="00032711" w:rsidP="00CC1932">
      <w:pPr>
        <w:pStyle w:val="berschrift3"/>
        <w:ind w:left="720"/>
      </w:pPr>
      <w:bookmarkStart w:id="52" w:name="_Toc166769357"/>
      <w:r w:rsidRPr="00CC1932">
        <w:t xml:space="preserve">Zulassung </w:t>
      </w:r>
      <w:r w:rsidR="00E857C8">
        <w:t xml:space="preserve">zu den Theoriesemestern sowie </w:t>
      </w:r>
      <w:r w:rsidRPr="00CC1932">
        <w:t xml:space="preserve">zum </w:t>
      </w:r>
      <w:r w:rsidR="00E857C8">
        <w:t xml:space="preserve">Grund- und </w:t>
      </w:r>
      <w:r w:rsidRPr="00CC1932">
        <w:t>Hauptpraktikum</w:t>
      </w:r>
      <w:bookmarkEnd w:id="52"/>
    </w:p>
    <w:p w14:paraId="1AB25388" w14:textId="77777777" w:rsidR="00E857C8" w:rsidRPr="008F3B39" w:rsidRDefault="00E857C8" w:rsidP="008F3B39">
      <w:pPr>
        <w:tabs>
          <w:tab w:val="left" w:pos="3420"/>
        </w:tabs>
        <w:spacing w:after="120" w:line="240" w:lineRule="auto"/>
        <w:jc w:val="both"/>
        <w:rPr>
          <w:rFonts w:cs="Arial"/>
          <w:szCs w:val="22"/>
        </w:rPr>
      </w:pPr>
      <w:r w:rsidRPr="008F3B39">
        <w:rPr>
          <w:rFonts w:cs="Arial"/>
          <w:szCs w:val="22"/>
        </w:rPr>
        <w:t>An den jeweiligen Theoriesemestern ab dem Hauptstudium II kann nur teilgenommen werden, wenn das jeweils vorletzte Theoriesemester erfolgreich absolviert wurde (das Grundstudium für das Hauptstudium II, das Hauptstudium I für das Abschlussstudium).</w:t>
      </w:r>
    </w:p>
    <w:p w14:paraId="024C20A5" w14:textId="5B6B6BF5" w:rsidR="00E857C8" w:rsidRPr="008F3B39" w:rsidRDefault="00E857C8" w:rsidP="008F3B39">
      <w:pPr>
        <w:tabs>
          <w:tab w:val="left" w:pos="3420"/>
        </w:tabs>
        <w:spacing w:after="120" w:line="240" w:lineRule="auto"/>
        <w:jc w:val="both"/>
        <w:rPr>
          <w:rFonts w:cs="Arial"/>
          <w:szCs w:val="22"/>
        </w:rPr>
      </w:pPr>
      <w:r w:rsidRPr="008F3B39">
        <w:rPr>
          <w:rFonts w:cs="Arial"/>
          <w:szCs w:val="22"/>
        </w:rPr>
        <w:t>Das Grundpraktikum kann nur angetreten werden, wenn spätestens bis zur Aufnahme des Grundpraktikums eine nicht nur auf Automatikgetriebe beschränkte Fahrerlaubnis der Klasse B nachgewiesen wird.</w:t>
      </w:r>
    </w:p>
    <w:p w14:paraId="5B1ED6D6" w14:textId="4DFCEB07" w:rsidR="00032711" w:rsidRPr="00CC1932" w:rsidRDefault="00032711" w:rsidP="003E34BD">
      <w:pPr>
        <w:tabs>
          <w:tab w:val="left" w:pos="3420"/>
        </w:tabs>
        <w:spacing w:after="120" w:line="240" w:lineRule="auto"/>
        <w:jc w:val="both"/>
        <w:rPr>
          <w:rFonts w:cs="Arial"/>
          <w:szCs w:val="22"/>
        </w:rPr>
      </w:pPr>
      <w:r w:rsidRPr="00CC1932">
        <w:rPr>
          <w:rFonts w:cs="Arial"/>
          <w:szCs w:val="22"/>
        </w:rPr>
        <w:t xml:space="preserve">Studierende dürfen erst dann am Hauptpraktikum teilnehmen, wenn sie alle Praxistrainings des Grundpraktikums mit qualifizierten Leistungsnachweisen erfolgreich absolviert haben. </w:t>
      </w:r>
      <w:r w:rsidR="00132B10">
        <w:rPr>
          <w:rFonts w:cs="Arial"/>
          <w:szCs w:val="22"/>
        </w:rPr>
        <w:t>Eine Ausnahme bildet das erfolgreiche Ablegen des Praxistrainings 5 (Beschulung Dienstkraftfahrzeuge). Dieses muss bis zum Ende des Hauptpraktikums erfolgreich absolviert sein.</w:t>
      </w:r>
    </w:p>
    <w:p w14:paraId="2204592E" w14:textId="77777777" w:rsidR="003E34BD" w:rsidRPr="00CC1932" w:rsidRDefault="003E34BD" w:rsidP="003E34BD">
      <w:pPr>
        <w:tabs>
          <w:tab w:val="left" w:pos="3420"/>
        </w:tabs>
        <w:spacing w:after="120" w:line="240" w:lineRule="auto"/>
        <w:jc w:val="both"/>
        <w:rPr>
          <w:rFonts w:cs="Arial"/>
          <w:szCs w:val="22"/>
        </w:rPr>
      </w:pPr>
    </w:p>
    <w:p w14:paraId="1BDE1114" w14:textId="33B6F52A" w:rsidR="00B9758C" w:rsidRPr="00CC1932" w:rsidRDefault="00B9758C" w:rsidP="00CC1932">
      <w:pPr>
        <w:pStyle w:val="berschrift2"/>
      </w:pPr>
      <w:bookmarkStart w:id="53" w:name="_Toc166769358"/>
      <w:r w:rsidRPr="00CC1932">
        <w:t>Module</w:t>
      </w:r>
      <w:bookmarkEnd w:id="53"/>
      <w:r w:rsidRPr="00CC1932">
        <w:t xml:space="preserve"> </w:t>
      </w:r>
    </w:p>
    <w:p w14:paraId="3141FE2A" w14:textId="5740A552" w:rsidR="00B9758C" w:rsidRPr="00CC1932" w:rsidRDefault="00B9758C" w:rsidP="00B9758C">
      <w:pPr>
        <w:spacing w:after="120" w:line="240" w:lineRule="auto"/>
        <w:jc w:val="both"/>
        <w:rPr>
          <w:szCs w:val="22"/>
        </w:rPr>
      </w:pPr>
      <w:r w:rsidRPr="0020352B">
        <w:rPr>
          <w:szCs w:val="22"/>
        </w:rPr>
        <w:t>Die Semester</w:t>
      </w:r>
      <w:r w:rsidR="00B53086" w:rsidRPr="0020352B">
        <w:rPr>
          <w:szCs w:val="22"/>
        </w:rPr>
        <w:t xml:space="preserve"> </w:t>
      </w:r>
      <w:r w:rsidR="00784C2C" w:rsidRPr="0020352B">
        <w:rPr>
          <w:szCs w:val="22"/>
        </w:rPr>
        <w:t>bzw. Studienabschnitte</w:t>
      </w:r>
      <w:r w:rsidRPr="0020352B">
        <w:rPr>
          <w:szCs w:val="22"/>
        </w:rPr>
        <w:t xml:space="preserve"> sind in Module </w:t>
      </w:r>
      <w:r w:rsidR="00374E75" w:rsidRPr="0020352B">
        <w:rPr>
          <w:szCs w:val="22"/>
        </w:rPr>
        <w:t>unterteilt</w:t>
      </w:r>
      <w:r w:rsidRPr="0020352B">
        <w:rPr>
          <w:szCs w:val="22"/>
        </w:rPr>
        <w:t xml:space="preserve">; diese wiederum sind in Teilmodule </w:t>
      </w:r>
      <w:r w:rsidR="00374E75" w:rsidRPr="0020352B">
        <w:rPr>
          <w:szCs w:val="22"/>
        </w:rPr>
        <w:t>gegli</w:t>
      </w:r>
      <w:r w:rsidR="008C4BAB" w:rsidRPr="0020352B">
        <w:rPr>
          <w:szCs w:val="22"/>
        </w:rPr>
        <w:t>e</w:t>
      </w:r>
      <w:r w:rsidR="00374E75" w:rsidRPr="0020352B">
        <w:rPr>
          <w:szCs w:val="22"/>
        </w:rPr>
        <w:t>dert</w:t>
      </w:r>
      <w:r w:rsidRPr="0020352B">
        <w:rPr>
          <w:szCs w:val="22"/>
        </w:rPr>
        <w:t>. Die Beschreibung der Module und der Teilmodule ermöglicht einen Überblick über die wesentlichen Inhalte des Studiums. Die Konkretisierung der Inhalte ist den Curricula in der jeweils gültigen Fassung zu entnehmen.</w:t>
      </w:r>
      <w:r w:rsidR="00233245">
        <w:rPr>
          <w:szCs w:val="22"/>
        </w:rPr>
        <w:t xml:space="preserve"> </w:t>
      </w:r>
      <w:r w:rsidR="00250923" w:rsidRPr="00CC1932">
        <w:rPr>
          <w:szCs w:val="22"/>
        </w:rPr>
        <w:t xml:space="preserve">Eine Übersicht </w:t>
      </w:r>
      <w:r w:rsidR="00233245" w:rsidRPr="00CC1932">
        <w:rPr>
          <w:szCs w:val="22"/>
        </w:rPr>
        <w:t xml:space="preserve">der Module ist der </w:t>
      </w:r>
      <w:r w:rsidR="00E37F89">
        <w:rPr>
          <w:szCs w:val="22"/>
        </w:rPr>
        <w:fldChar w:fldCharType="begin"/>
      </w:r>
      <w:r w:rsidR="00E37F89">
        <w:rPr>
          <w:szCs w:val="22"/>
        </w:rPr>
        <w:instrText xml:space="preserve"> REF _Ref166764347 \r \h </w:instrText>
      </w:r>
      <w:r w:rsidR="00E37F89">
        <w:rPr>
          <w:szCs w:val="22"/>
        </w:rPr>
      </w:r>
      <w:r w:rsidR="00E37F89">
        <w:rPr>
          <w:szCs w:val="22"/>
        </w:rPr>
        <w:fldChar w:fldCharType="separate"/>
      </w:r>
      <w:r w:rsidR="00E37F89">
        <w:rPr>
          <w:szCs w:val="22"/>
        </w:rPr>
        <w:t>Anlage 1</w:t>
      </w:r>
      <w:r w:rsidR="00E37F89">
        <w:rPr>
          <w:szCs w:val="22"/>
        </w:rPr>
        <w:fldChar w:fldCharType="end"/>
      </w:r>
      <w:r w:rsidR="00E37F89">
        <w:rPr>
          <w:szCs w:val="22"/>
        </w:rPr>
        <w:t xml:space="preserve"> </w:t>
      </w:r>
      <w:r w:rsidR="00233245" w:rsidRPr="00CC1932">
        <w:rPr>
          <w:szCs w:val="22"/>
        </w:rPr>
        <w:t xml:space="preserve">„Modulkatalog“ zu entnehmen. </w:t>
      </w:r>
    </w:p>
    <w:p w14:paraId="09E42907" w14:textId="110698F5" w:rsidR="00CB52D9" w:rsidRDefault="00CB52D9" w:rsidP="00B9758C">
      <w:pPr>
        <w:spacing w:after="120" w:line="240" w:lineRule="auto"/>
        <w:jc w:val="both"/>
        <w:rPr>
          <w:szCs w:val="22"/>
        </w:rPr>
      </w:pPr>
    </w:p>
    <w:p w14:paraId="2D2A6EAA" w14:textId="6BC02043" w:rsidR="00691EF3" w:rsidRPr="00CC1932" w:rsidRDefault="008E6ABC" w:rsidP="00CC1932">
      <w:pPr>
        <w:pStyle w:val="berschrift1"/>
        <w:ind w:left="357" w:hanging="357"/>
      </w:pPr>
      <w:bookmarkStart w:id="54" w:name="_Toc166769359"/>
      <w:r w:rsidRPr="00CC1932">
        <w:t>Praktika</w:t>
      </w:r>
      <w:r w:rsidR="00743892" w:rsidRPr="00CC1932">
        <w:t>, Hospitationen</w:t>
      </w:r>
      <w:r w:rsidR="00EB3ACD" w:rsidRPr="00CC1932">
        <w:t xml:space="preserve"> und Obduktion / qualifizierte Leichenschau</w:t>
      </w:r>
      <w:bookmarkEnd w:id="54"/>
    </w:p>
    <w:p w14:paraId="4FE43CA2" w14:textId="77777777" w:rsidR="00163DD4" w:rsidRPr="0020352B" w:rsidRDefault="00163DD4" w:rsidP="002116D7">
      <w:pPr>
        <w:tabs>
          <w:tab w:val="left" w:pos="360"/>
        </w:tabs>
        <w:jc w:val="both"/>
        <w:rPr>
          <w:b/>
          <w:sz w:val="24"/>
        </w:rPr>
      </w:pPr>
    </w:p>
    <w:p w14:paraId="4D7BBD47" w14:textId="77777777" w:rsidR="00CC1932" w:rsidRPr="00CC1932" w:rsidRDefault="00CC1932" w:rsidP="00CC1932">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55" w:name="_Toc166762933"/>
      <w:bookmarkStart w:id="56" w:name="_Toc166763595"/>
      <w:bookmarkStart w:id="57" w:name="_Toc166764651"/>
      <w:bookmarkStart w:id="58" w:name="_Toc166769360"/>
      <w:bookmarkEnd w:id="55"/>
      <w:bookmarkEnd w:id="56"/>
      <w:bookmarkEnd w:id="57"/>
      <w:bookmarkEnd w:id="58"/>
    </w:p>
    <w:p w14:paraId="01F6FAA2" w14:textId="3C66C40B" w:rsidR="00743892" w:rsidRDefault="00743892" w:rsidP="00CC1932">
      <w:pPr>
        <w:pStyle w:val="berschrift2"/>
      </w:pPr>
      <w:bookmarkStart w:id="59" w:name="_Toc166769361"/>
      <w:r w:rsidRPr="00CC1932">
        <w:t>Praktika</w:t>
      </w:r>
      <w:bookmarkEnd w:id="59"/>
    </w:p>
    <w:p w14:paraId="75B28889" w14:textId="77777777" w:rsidR="00CC1932" w:rsidRPr="00CC1932" w:rsidRDefault="00CC1932" w:rsidP="00CC1932"/>
    <w:p w14:paraId="7AF9BBEA" w14:textId="3D019B5F" w:rsidR="00691EF3" w:rsidRPr="00CC1932" w:rsidRDefault="00691EF3" w:rsidP="00CC1932">
      <w:pPr>
        <w:pStyle w:val="berschrift3"/>
        <w:ind w:left="720"/>
      </w:pPr>
      <w:bookmarkStart w:id="60" w:name="_Toc166769362"/>
      <w:r w:rsidRPr="00CC1932">
        <w:t>Grundpraktikum</w:t>
      </w:r>
      <w:bookmarkEnd w:id="60"/>
    </w:p>
    <w:p w14:paraId="59AB0083" w14:textId="718077A2" w:rsidR="00691EF3" w:rsidRPr="0020352B" w:rsidRDefault="00691EF3" w:rsidP="00A648AB">
      <w:pPr>
        <w:tabs>
          <w:tab w:val="num" w:pos="900"/>
        </w:tabs>
        <w:spacing w:line="240" w:lineRule="auto"/>
        <w:jc w:val="both"/>
        <w:rPr>
          <w:szCs w:val="22"/>
        </w:rPr>
      </w:pPr>
      <w:r w:rsidRPr="0020352B">
        <w:rPr>
          <w:rFonts w:cs="Arial"/>
          <w:szCs w:val="22"/>
        </w:rPr>
        <w:t xml:space="preserve">Das Grundpraktikum findet </w:t>
      </w:r>
      <w:r w:rsidR="00CA1EBE" w:rsidRPr="0020352B">
        <w:rPr>
          <w:rFonts w:cs="Arial"/>
          <w:szCs w:val="22"/>
        </w:rPr>
        <w:t xml:space="preserve">für die </w:t>
      </w:r>
      <w:r w:rsidR="003D1EB5">
        <w:rPr>
          <w:rFonts w:cs="Arial"/>
          <w:szCs w:val="22"/>
        </w:rPr>
        <w:t>Studierende</w:t>
      </w:r>
      <w:r w:rsidR="00ED6B85">
        <w:rPr>
          <w:rFonts w:cs="Arial"/>
          <w:szCs w:val="22"/>
        </w:rPr>
        <w:t>n</w:t>
      </w:r>
      <w:r w:rsidR="00F94685">
        <w:rPr>
          <w:rFonts w:cs="Arial"/>
          <w:szCs w:val="22"/>
        </w:rPr>
        <w:t xml:space="preserve"> des Einstiegsstudiums</w:t>
      </w:r>
      <w:r w:rsidR="00A72B59" w:rsidRPr="0020352B">
        <w:rPr>
          <w:rFonts w:cs="Arial"/>
          <w:szCs w:val="22"/>
        </w:rPr>
        <w:t xml:space="preserve"> </w:t>
      </w:r>
      <w:r w:rsidRPr="0020352B">
        <w:rPr>
          <w:rFonts w:cs="Arial"/>
          <w:szCs w:val="22"/>
        </w:rPr>
        <w:t>in der Polizeidirektion AFB statt.</w:t>
      </w:r>
      <w:r w:rsidR="00A648AB" w:rsidRPr="0020352B">
        <w:rPr>
          <w:rFonts w:cs="Arial"/>
          <w:szCs w:val="22"/>
        </w:rPr>
        <w:t xml:space="preserve"> </w:t>
      </w:r>
      <w:r w:rsidR="002C323E" w:rsidRPr="0020352B">
        <w:rPr>
          <w:szCs w:val="22"/>
        </w:rPr>
        <w:t>In diesem Studienteil</w:t>
      </w:r>
      <w:r w:rsidRPr="0020352B">
        <w:rPr>
          <w:szCs w:val="22"/>
        </w:rPr>
        <w:t xml:space="preserve"> werden die erworbenen fachtheoretischen Kenntnisse mit polizeipraktischen Kenntnissen verknüpft. Spezifische Handlungskompetenzen und Fertigkeiten werden durch </w:t>
      </w:r>
      <w:r w:rsidR="00E07F63" w:rsidRPr="0020352B">
        <w:rPr>
          <w:szCs w:val="22"/>
        </w:rPr>
        <w:t>m</w:t>
      </w:r>
      <w:r w:rsidRPr="0020352B">
        <w:rPr>
          <w:szCs w:val="22"/>
        </w:rPr>
        <w:t xml:space="preserve">odulbegleitende Trainings vermittelt. </w:t>
      </w:r>
      <w:r w:rsidR="00E07F63" w:rsidRPr="0020352B">
        <w:rPr>
          <w:szCs w:val="22"/>
        </w:rPr>
        <w:t>Bestandteil des Grundpraktikums ist ein</w:t>
      </w:r>
      <w:r w:rsidR="008E6ABC" w:rsidRPr="0020352B">
        <w:rPr>
          <w:szCs w:val="22"/>
        </w:rPr>
        <w:t xml:space="preserve"> </w:t>
      </w:r>
      <w:r w:rsidRPr="0020352B">
        <w:rPr>
          <w:szCs w:val="22"/>
        </w:rPr>
        <w:t xml:space="preserve">Einstiegspraktikum </w:t>
      </w:r>
      <w:r w:rsidR="008E6ABC" w:rsidRPr="0020352B">
        <w:rPr>
          <w:szCs w:val="22"/>
        </w:rPr>
        <w:t>i</w:t>
      </w:r>
      <w:r w:rsidRPr="0020352B">
        <w:rPr>
          <w:szCs w:val="22"/>
        </w:rPr>
        <w:t>n den Ausbildungsdienststellen des polizeilichen Einzeldienstes</w:t>
      </w:r>
      <w:r w:rsidR="00E07F63" w:rsidRPr="0020352B">
        <w:rPr>
          <w:szCs w:val="22"/>
        </w:rPr>
        <w:t>, das bereits</w:t>
      </w:r>
      <w:r w:rsidRPr="0020352B">
        <w:rPr>
          <w:szCs w:val="22"/>
        </w:rPr>
        <w:t xml:space="preserve"> </w:t>
      </w:r>
      <w:r w:rsidR="00E07F63" w:rsidRPr="0020352B">
        <w:rPr>
          <w:szCs w:val="22"/>
        </w:rPr>
        <w:t xml:space="preserve">im Verlauf des </w:t>
      </w:r>
      <w:r w:rsidR="00535F8C">
        <w:rPr>
          <w:szCs w:val="22"/>
        </w:rPr>
        <w:t>Grundstudium</w:t>
      </w:r>
      <w:r w:rsidR="00E07F63" w:rsidRPr="0020352B">
        <w:rPr>
          <w:szCs w:val="22"/>
        </w:rPr>
        <w:t>s stattfindet.</w:t>
      </w:r>
    </w:p>
    <w:p w14:paraId="103F7FC7" w14:textId="77777777" w:rsidR="00691EF3" w:rsidRPr="0020352B" w:rsidRDefault="00691EF3" w:rsidP="00D957F5">
      <w:pPr>
        <w:jc w:val="both"/>
        <w:rPr>
          <w:szCs w:val="22"/>
        </w:rPr>
      </w:pPr>
    </w:p>
    <w:p w14:paraId="6F15B521" w14:textId="256CC487" w:rsidR="00691EF3" w:rsidRPr="00CC1932" w:rsidRDefault="00691EF3" w:rsidP="00CC1932">
      <w:pPr>
        <w:pStyle w:val="berschrift3"/>
        <w:ind w:left="720"/>
      </w:pPr>
      <w:bookmarkStart w:id="61" w:name="_Toc166769363"/>
      <w:r w:rsidRPr="00CC1932">
        <w:t>Hauptpraktikum</w:t>
      </w:r>
      <w:bookmarkEnd w:id="61"/>
    </w:p>
    <w:p w14:paraId="2ED2A9E7" w14:textId="5A15025F" w:rsidR="009044A7" w:rsidRPr="0020352B" w:rsidRDefault="00691EF3" w:rsidP="00B95800">
      <w:pPr>
        <w:spacing w:after="120" w:line="240" w:lineRule="auto"/>
        <w:jc w:val="both"/>
        <w:rPr>
          <w:szCs w:val="22"/>
        </w:rPr>
      </w:pPr>
      <w:r w:rsidRPr="0020352B">
        <w:rPr>
          <w:szCs w:val="22"/>
        </w:rPr>
        <w:t xml:space="preserve">Im Hauptpraktikum lernen die </w:t>
      </w:r>
      <w:r w:rsidR="003D1EB5">
        <w:rPr>
          <w:szCs w:val="22"/>
        </w:rPr>
        <w:t>Studierende</w:t>
      </w:r>
      <w:r w:rsidR="00ED6B85">
        <w:rPr>
          <w:szCs w:val="22"/>
        </w:rPr>
        <w:t>n</w:t>
      </w:r>
      <w:r w:rsidR="00F94685">
        <w:rPr>
          <w:szCs w:val="22"/>
        </w:rPr>
        <w:t xml:space="preserve"> des Einstiegsstudiums</w:t>
      </w:r>
      <w:r w:rsidR="00A72B59" w:rsidRPr="0020352B">
        <w:rPr>
          <w:szCs w:val="22"/>
        </w:rPr>
        <w:t xml:space="preserve"> </w:t>
      </w:r>
      <w:r w:rsidRPr="0020352B">
        <w:rPr>
          <w:szCs w:val="22"/>
        </w:rPr>
        <w:t xml:space="preserve">die wesentlichen Aufgaben </w:t>
      </w:r>
      <w:r w:rsidR="00E07F63" w:rsidRPr="0020352B">
        <w:rPr>
          <w:szCs w:val="22"/>
        </w:rPr>
        <w:t>der Laufbahngrup</w:t>
      </w:r>
      <w:r w:rsidR="00CA1EBE" w:rsidRPr="0020352B">
        <w:rPr>
          <w:szCs w:val="22"/>
        </w:rPr>
        <w:t>pe 2, erstes</w:t>
      </w:r>
      <w:r w:rsidR="00E07F63" w:rsidRPr="0020352B">
        <w:rPr>
          <w:szCs w:val="22"/>
        </w:rPr>
        <w:t xml:space="preserve"> Einsti</w:t>
      </w:r>
      <w:r w:rsidR="001E7624" w:rsidRPr="0020352B">
        <w:rPr>
          <w:szCs w:val="22"/>
        </w:rPr>
        <w:t>eg</w:t>
      </w:r>
      <w:r w:rsidR="00E07F63" w:rsidRPr="0020352B">
        <w:rPr>
          <w:szCs w:val="22"/>
        </w:rPr>
        <w:t xml:space="preserve">samt des Polizeivollzugsdienstes </w:t>
      </w:r>
      <w:r w:rsidRPr="0020352B">
        <w:rPr>
          <w:szCs w:val="22"/>
        </w:rPr>
        <w:t xml:space="preserve">bei den Ausbildungsstellen und </w:t>
      </w:r>
      <w:r w:rsidR="00CC1932">
        <w:rPr>
          <w:szCs w:val="22"/>
        </w:rPr>
        <w:t>Polizei</w:t>
      </w:r>
      <w:r w:rsidRPr="0020352B">
        <w:rPr>
          <w:szCs w:val="22"/>
        </w:rPr>
        <w:t>dienststellen kennen, üben die Anwendung der theoretischen Kenntnisse auf den praktischen Fall</w:t>
      </w:r>
      <w:r w:rsidR="00F94685">
        <w:rPr>
          <w:szCs w:val="22"/>
        </w:rPr>
        <w:t xml:space="preserve">, </w:t>
      </w:r>
      <w:r w:rsidRPr="0020352B">
        <w:rPr>
          <w:szCs w:val="22"/>
        </w:rPr>
        <w:t>werden in die typischen Funktionen der Einstiegsverwendungen eingeführt</w:t>
      </w:r>
      <w:r w:rsidR="00F94685">
        <w:rPr>
          <w:szCs w:val="22"/>
        </w:rPr>
        <w:t xml:space="preserve"> und sollen in diesen Funktionen Verantwortung übernehmen sowie selbständig handeln.</w:t>
      </w:r>
    </w:p>
    <w:p w14:paraId="62CCC095" w14:textId="77777777" w:rsidR="00A35F20" w:rsidRPr="00A35F20" w:rsidRDefault="00A35F20" w:rsidP="00A35F20">
      <w:pPr>
        <w:spacing w:after="200" w:line="238" w:lineRule="auto"/>
        <w:jc w:val="both"/>
        <w:rPr>
          <w:rFonts w:eastAsia="Arial" w:cs="Arial"/>
          <w:szCs w:val="20"/>
        </w:rPr>
      </w:pPr>
      <w:r w:rsidRPr="00A35F20">
        <w:rPr>
          <w:rFonts w:eastAsia="Arial" w:cs="Arial"/>
          <w:szCs w:val="20"/>
        </w:rPr>
        <w:lastRenderedPageBreak/>
        <w:t>Zu Beginn des Hauptpraktikums durchlaufen die Studierenden zur Grundlagenvermittlung ein gemeinsames Ausbildungskommissariat mit einer Mindestdauer von 6 Wochen.</w:t>
      </w:r>
    </w:p>
    <w:p w14:paraId="640500C6" w14:textId="4220C32B" w:rsidR="00A35F20" w:rsidRDefault="0057600F" w:rsidP="00A35F20">
      <w:pPr>
        <w:spacing w:after="200" w:line="238" w:lineRule="auto"/>
        <w:jc w:val="both"/>
        <w:rPr>
          <w:rFonts w:eastAsia="Arial" w:cs="Arial"/>
          <w:szCs w:val="20"/>
        </w:rPr>
      </w:pPr>
      <w:r w:rsidRPr="00CC1932">
        <w:rPr>
          <w:rFonts w:eastAsia="Arial" w:cs="Arial"/>
          <w:szCs w:val="20"/>
        </w:rPr>
        <w:t>Im Zusammenhang mit dem</w:t>
      </w:r>
      <w:r w:rsidR="00A35F20" w:rsidRPr="00CC1932">
        <w:rPr>
          <w:rFonts w:eastAsia="Arial" w:cs="Arial"/>
          <w:szCs w:val="20"/>
        </w:rPr>
        <w:t xml:space="preserve"> Hauptpraktikum erfolg</w:t>
      </w:r>
      <w:r w:rsidRPr="00CC1932">
        <w:rPr>
          <w:rFonts w:eastAsia="Arial" w:cs="Arial"/>
          <w:szCs w:val="20"/>
        </w:rPr>
        <w:t>en</w:t>
      </w:r>
      <w:r w:rsidR="00A35F20" w:rsidRPr="00CC1932">
        <w:rPr>
          <w:rFonts w:eastAsia="Arial" w:cs="Arial"/>
          <w:szCs w:val="20"/>
        </w:rPr>
        <w:t xml:space="preserve"> eine berufsethische </w:t>
      </w:r>
      <w:r w:rsidRPr="00CC1932">
        <w:rPr>
          <w:rFonts w:eastAsia="Arial" w:cs="Arial"/>
          <w:szCs w:val="20"/>
        </w:rPr>
        <w:t xml:space="preserve">Vor- und </w:t>
      </w:r>
      <w:r w:rsidR="00A35F20" w:rsidRPr="00CC1932">
        <w:rPr>
          <w:rFonts w:eastAsia="Arial" w:cs="Arial"/>
          <w:szCs w:val="20"/>
        </w:rPr>
        <w:t>Nachbereitung, in der den Studierenden die Möglichkeit gegeben wird, ihre Erfahrungen</w:t>
      </w:r>
      <w:r w:rsidR="00CC1932">
        <w:rPr>
          <w:rFonts w:eastAsia="Arial" w:cs="Arial"/>
          <w:szCs w:val="20"/>
        </w:rPr>
        <w:t xml:space="preserve"> und Eindrücke zu reflektieren.</w:t>
      </w:r>
    </w:p>
    <w:p w14:paraId="06F00C9E" w14:textId="77777777" w:rsidR="00CC1932" w:rsidRPr="00CC1932" w:rsidRDefault="00CC1932" w:rsidP="00CC1932">
      <w:pPr>
        <w:pStyle w:val="Textkrper"/>
        <w:spacing w:line="240" w:lineRule="auto"/>
      </w:pPr>
    </w:p>
    <w:p w14:paraId="04754F27" w14:textId="384A0F64" w:rsidR="00691EF3" w:rsidRPr="00CC1932" w:rsidRDefault="00691EF3" w:rsidP="00CC1932">
      <w:pPr>
        <w:pStyle w:val="berschrift3"/>
        <w:ind w:left="720"/>
      </w:pPr>
      <w:bookmarkStart w:id="62" w:name="_Toc166769364"/>
      <w:r w:rsidRPr="00CC1932">
        <w:t>Wochenendpraktika</w:t>
      </w:r>
      <w:bookmarkEnd w:id="62"/>
    </w:p>
    <w:p w14:paraId="236A4457" w14:textId="6003E824" w:rsidR="00691EF3" w:rsidRPr="00E37F89" w:rsidRDefault="00691EF3" w:rsidP="00E37F89">
      <w:pPr>
        <w:spacing w:after="120" w:line="240" w:lineRule="auto"/>
        <w:jc w:val="both"/>
        <w:rPr>
          <w:szCs w:val="22"/>
        </w:rPr>
      </w:pPr>
      <w:r w:rsidRPr="00E37F89">
        <w:rPr>
          <w:szCs w:val="22"/>
        </w:rPr>
        <w:t xml:space="preserve">Die Studierenden des Fachbereichs Polizei können an freiwilligen Wochenendpraktika teilnehmen. Für </w:t>
      </w:r>
      <w:r w:rsidR="003D1EB5">
        <w:rPr>
          <w:szCs w:val="22"/>
        </w:rPr>
        <w:t>Studierende</w:t>
      </w:r>
      <w:r w:rsidR="00F570AF">
        <w:rPr>
          <w:szCs w:val="22"/>
        </w:rPr>
        <w:t xml:space="preserve"> des Aufstiegsstudiums</w:t>
      </w:r>
      <w:r w:rsidR="00743892" w:rsidRPr="00E37F89">
        <w:rPr>
          <w:szCs w:val="22"/>
        </w:rPr>
        <w:t xml:space="preserve"> </w:t>
      </w:r>
      <w:r w:rsidRPr="00E37F89">
        <w:rPr>
          <w:szCs w:val="22"/>
        </w:rPr>
        <w:t xml:space="preserve">besteht diese Möglichkeit mit Aufnahme des Studiums, für </w:t>
      </w:r>
      <w:r w:rsidR="003D1EB5">
        <w:rPr>
          <w:szCs w:val="22"/>
        </w:rPr>
        <w:t>Studierende</w:t>
      </w:r>
      <w:r w:rsidR="00F570AF">
        <w:rPr>
          <w:szCs w:val="22"/>
        </w:rPr>
        <w:t xml:space="preserve"> des Einstiegsstudiums</w:t>
      </w:r>
      <w:r w:rsidR="00176FD4" w:rsidRPr="00E37F89">
        <w:rPr>
          <w:szCs w:val="22"/>
        </w:rPr>
        <w:t xml:space="preserve"> </w:t>
      </w:r>
      <w:r w:rsidRPr="00E37F89">
        <w:rPr>
          <w:szCs w:val="22"/>
        </w:rPr>
        <w:t>frühestens nach Abschluss des Grundpraktikums. Während der Wochenendpraktika besteht Versicherungs- und Dienstunfallschutz. Ein Anspruch auf zeitliche und finanzielle Vergütung besteht hingegen nicht.</w:t>
      </w:r>
    </w:p>
    <w:p w14:paraId="3ECC87C9" w14:textId="754E2A9B" w:rsidR="00691EF3" w:rsidRPr="00E37F89" w:rsidRDefault="00691EF3" w:rsidP="00E37F89">
      <w:pPr>
        <w:spacing w:after="120" w:line="240" w:lineRule="auto"/>
        <w:jc w:val="both"/>
        <w:rPr>
          <w:szCs w:val="22"/>
        </w:rPr>
      </w:pPr>
      <w:r w:rsidRPr="00E37F89">
        <w:rPr>
          <w:szCs w:val="22"/>
        </w:rPr>
        <w:t xml:space="preserve">Die Initiative dazu geht von den Studierenden aus. Sie haben erforderliche Vorabsprachen mit der zuständigen Dienststellenleitung zu treffen und zeitgerecht dem Sachbereich 44 der Polizeidirektion AFB einen Antrag vorzulegen. Der Antrag ist über den Fachbereich Polizei der FHVD zu stellen und wird durch das Dekanat bewertet. Die Polizeidirektion AFB prüft die Maßnahme, führt abschließende Gespräche mit den aufnehmenden Behörden und regelt das Verfahren durch Verfügung. Die Wochenendpraktika werden durch den Fachbereich Polizei statistisch erfasst. Zum weiteren Verfahren siehe </w:t>
      </w:r>
      <w:r w:rsidR="00816B10">
        <w:rPr>
          <w:szCs w:val="22"/>
        </w:rPr>
        <w:fldChar w:fldCharType="begin"/>
      </w:r>
      <w:r w:rsidR="00816B10">
        <w:rPr>
          <w:szCs w:val="22"/>
        </w:rPr>
        <w:instrText xml:space="preserve"> REF _Ref166768885 \r \h </w:instrText>
      </w:r>
      <w:r w:rsidR="00816B10">
        <w:rPr>
          <w:szCs w:val="22"/>
        </w:rPr>
      </w:r>
      <w:r w:rsidR="00816B10">
        <w:rPr>
          <w:szCs w:val="22"/>
        </w:rPr>
        <w:fldChar w:fldCharType="separate"/>
      </w:r>
      <w:r w:rsidR="00816B10">
        <w:rPr>
          <w:szCs w:val="22"/>
        </w:rPr>
        <w:t>Anlage 4</w:t>
      </w:r>
      <w:r w:rsidR="00816B10">
        <w:rPr>
          <w:szCs w:val="22"/>
        </w:rPr>
        <w:fldChar w:fldCharType="end"/>
      </w:r>
      <w:r w:rsidRPr="00E37F89">
        <w:rPr>
          <w:szCs w:val="22"/>
        </w:rPr>
        <w:t>.</w:t>
      </w:r>
    </w:p>
    <w:p w14:paraId="4781FD1D" w14:textId="77777777" w:rsidR="00E54BA7" w:rsidRPr="0020352B" w:rsidRDefault="00E54BA7" w:rsidP="00B95800">
      <w:pPr>
        <w:pStyle w:val="Textkrper"/>
        <w:spacing w:line="240" w:lineRule="auto"/>
      </w:pPr>
    </w:p>
    <w:p w14:paraId="60D82C3B" w14:textId="43997415" w:rsidR="00EE66C4" w:rsidRPr="00CC1932" w:rsidRDefault="00E54BA7" w:rsidP="00CC1932">
      <w:pPr>
        <w:pStyle w:val="berschrift2"/>
      </w:pPr>
      <w:bookmarkStart w:id="63" w:name="_Toc166769365"/>
      <w:r w:rsidRPr="00CC1932">
        <w:t>Hospitationen</w:t>
      </w:r>
      <w:bookmarkEnd w:id="63"/>
    </w:p>
    <w:p w14:paraId="6025C672" w14:textId="77777777" w:rsidR="0011587E" w:rsidRPr="0020352B" w:rsidRDefault="0011587E" w:rsidP="0011587E">
      <w:pPr>
        <w:spacing w:line="240" w:lineRule="auto"/>
        <w:jc w:val="both"/>
      </w:pPr>
      <w:r w:rsidRPr="0020352B">
        <w:t>Im Abschlussstudium kön</w:t>
      </w:r>
      <w:r w:rsidR="002C323E" w:rsidRPr="0020352B">
        <w:t>nen die Studierenden im Modul „I</w:t>
      </w:r>
      <w:r w:rsidRPr="0020352B">
        <w:t>nterkulturelle Kompetenz</w:t>
      </w:r>
      <w:r w:rsidR="002C323E" w:rsidRPr="0020352B">
        <w:t>;</w:t>
      </w:r>
      <w:r w:rsidRPr="0020352B">
        <w:t xml:space="preserve"> internationale poliz</w:t>
      </w:r>
      <w:r w:rsidR="002C323E" w:rsidRPr="0020352B">
        <w:t xml:space="preserve">eiliche Zusammenarbeit“ bei in- </w:t>
      </w:r>
      <w:r w:rsidRPr="0020352B">
        <w:t xml:space="preserve">und ausländischen Polizeidienststellen oder Verwaltungsbehörden </w:t>
      </w:r>
      <w:r w:rsidR="00B93693">
        <w:t>in allen Staaten der Europäischen Union</w:t>
      </w:r>
      <w:r w:rsidRPr="0020352B">
        <w:t xml:space="preserve"> hospitieren, soweit damit angesichts der Aufgaben der Hospitationsstellen die Studienziele „interkulturelle Kompetenz“, „Sprachkompetenz“ und „internationale polizeiliche Zusammenarbeit“ gefördert werden können. Mit Blick auf die Sprachkompetenz „Englisch“ sind Hospitationen auch in Großbritannien und Irland möglich, vor dem Hintergrund des großen türkischen Bevölkerungsanteils in Schleswig-Holstein ebenso bei der türkischen Polizei. </w:t>
      </w:r>
      <w:r w:rsidR="00561BB1">
        <w:t>Begrüßt werden Hospitationen und Exkursionen im benachbarten Ostseeraum.</w:t>
      </w:r>
    </w:p>
    <w:p w14:paraId="243AFCA6" w14:textId="77777777" w:rsidR="0011587E" w:rsidRPr="0020352B" w:rsidRDefault="0011587E" w:rsidP="00B95800">
      <w:pPr>
        <w:pStyle w:val="Textkrper"/>
        <w:spacing w:line="240" w:lineRule="auto"/>
        <w:rPr>
          <w:b/>
        </w:rPr>
      </w:pPr>
    </w:p>
    <w:p w14:paraId="05FB421A" w14:textId="381AF090" w:rsidR="00015B63" w:rsidRPr="00CC1932" w:rsidRDefault="00015B63" w:rsidP="00CC1932">
      <w:pPr>
        <w:pStyle w:val="berschrift2"/>
      </w:pPr>
      <w:bookmarkStart w:id="64" w:name="_Toc166769366"/>
      <w:r w:rsidRPr="00CC1932">
        <w:t>Obduktion / qualifizierte Leichenschau</w:t>
      </w:r>
      <w:bookmarkEnd w:id="64"/>
    </w:p>
    <w:p w14:paraId="56A89AD4" w14:textId="7C8B93A8" w:rsidR="00015B63" w:rsidRDefault="00015B63" w:rsidP="00015B63">
      <w:pPr>
        <w:spacing w:line="240" w:lineRule="auto"/>
        <w:jc w:val="both"/>
        <w:rPr>
          <w:szCs w:val="22"/>
        </w:rPr>
      </w:pPr>
      <w:r w:rsidRPr="00CC1932">
        <w:rPr>
          <w:szCs w:val="22"/>
        </w:rPr>
        <w:t>Die Studierenden der Kriminalpolizei sollen bis zum Ende ihres Studiums an einer Obduktion teilgenommen haben. Die Studierenden der Schutz- sowie der Wasserschutzpolizei sollen mindestens an einer qualifizierten Leichenschau teilgenommen haben, wobei eine Obduktion eine qualifizierte Leichenschau ersetzt.</w:t>
      </w:r>
    </w:p>
    <w:p w14:paraId="11ACA1F3" w14:textId="77777777" w:rsidR="00CC1932" w:rsidRDefault="00CC1932" w:rsidP="00015B63">
      <w:pPr>
        <w:spacing w:line="240" w:lineRule="auto"/>
        <w:jc w:val="both"/>
        <w:rPr>
          <w:szCs w:val="22"/>
        </w:rPr>
      </w:pPr>
    </w:p>
    <w:p w14:paraId="38E4ADB7" w14:textId="77777777" w:rsidR="00CC1932" w:rsidRPr="00015B63" w:rsidRDefault="00CC1932" w:rsidP="00015B63">
      <w:pPr>
        <w:spacing w:line="240" w:lineRule="auto"/>
        <w:jc w:val="both"/>
        <w:rPr>
          <w:sz w:val="24"/>
        </w:rPr>
      </w:pPr>
    </w:p>
    <w:p w14:paraId="1D489760" w14:textId="0B846294" w:rsidR="00691EF3" w:rsidRPr="0020352B" w:rsidRDefault="00691EF3" w:rsidP="00CC1932">
      <w:pPr>
        <w:pStyle w:val="berschrift1"/>
        <w:ind w:left="357" w:hanging="357"/>
      </w:pPr>
      <w:bookmarkStart w:id="65" w:name="_Toc166769367"/>
      <w:r w:rsidRPr="00CC1932">
        <w:t>Verantwortlichkeit, Teilnahme, Beratung, Betreuung</w:t>
      </w:r>
      <w:bookmarkEnd w:id="65"/>
    </w:p>
    <w:p w14:paraId="04E407FC" w14:textId="77777777" w:rsidR="00691EF3" w:rsidRPr="0020352B" w:rsidRDefault="00691EF3" w:rsidP="00D957F5">
      <w:pPr>
        <w:jc w:val="both"/>
        <w:rPr>
          <w:szCs w:val="22"/>
        </w:rPr>
      </w:pPr>
    </w:p>
    <w:p w14:paraId="190F11DA" w14:textId="77777777" w:rsidR="00CC1932" w:rsidRPr="00CC1932" w:rsidRDefault="00CC1932" w:rsidP="00CC1932">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66" w:name="_Toc166762941"/>
      <w:bookmarkStart w:id="67" w:name="_Toc166763603"/>
      <w:bookmarkStart w:id="68" w:name="_Toc166764659"/>
      <w:bookmarkStart w:id="69" w:name="_Toc166769368"/>
      <w:bookmarkEnd w:id="66"/>
      <w:bookmarkEnd w:id="67"/>
      <w:bookmarkEnd w:id="68"/>
      <w:bookmarkEnd w:id="69"/>
    </w:p>
    <w:p w14:paraId="3B12F450" w14:textId="7296AA45" w:rsidR="00691EF3" w:rsidRPr="00CC1932" w:rsidRDefault="001E7624" w:rsidP="00CC1932">
      <w:pPr>
        <w:pStyle w:val="berschrift2"/>
      </w:pPr>
      <w:bookmarkStart w:id="70" w:name="_Toc166769369"/>
      <w:r w:rsidRPr="00CC1932">
        <w:t xml:space="preserve">Erreichen </w:t>
      </w:r>
      <w:r w:rsidR="00691EF3" w:rsidRPr="00CC1932">
        <w:t>des Studienziels</w:t>
      </w:r>
      <w:bookmarkEnd w:id="70"/>
    </w:p>
    <w:p w14:paraId="61336984" w14:textId="05B0BC47" w:rsidR="00A35F20" w:rsidRDefault="00691EF3" w:rsidP="00743892">
      <w:pPr>
        <w:pStyle w:val="Textkrper"/>
        <w:spacing w:after="120" w:line="240" w:lineRule="auto"/>
      </w:pPr>
      <w:r w:rsidRPr="0020352B">
        <w:t>Vera</w:t>
      </w:r>
      <w:r w:rsidR="00AF2B49" w:rsidRPr="0020352B">
        <w:t>ntwortlich für das Erreichen</w:t>
      </w:r>
      <w:r w:rsidRPr="0020352B">
        <w:t xml:space="preserve"> des Studienziels sind </w:t>
      </w:r>
      <w:r w:rsidR="00F50DBE">
        <w:t>Lernende und Lehrende</w:t>
      </w:r>
      <w:r w:rsidRPr="0020352B">
        <w:t xml:space="preserve"> gemeinsam. Die Studierenden haben über die angebotenen </w:t>
      </w:r>
      <w:r w:rsidR="00DB72C1" w:rsidRPr="0020352B">
        <w:t>Präsenzstunden</w:t>
      </w:r>
      <w:r w:rsidRPr="0020352B">
        <w:t xml:space="preserve"> hinaus insbesondere im Eigenstudium an der Vervollständigung ihrer </w:t>
      </w:r>
      <w:r w:rsidR="00B32088" w:rsidRPr="0020352B">
        <w:t>Kompetenzen</w:t>
      </w:r>
      <w:r w:rsidRPr="0020352B">
        <w:t xml:space="preserve"> zu arbeiten und stets eigeninitiativ die definierten Studienziele zu verfolgen.</w:t>
      </w:r>
      <w:r w:rsidR="00D01643" w:rsidRPr="0020352B">
        <w:t xml:space="preserve"> </w:t>
      </w:r>
      <w:r w:rsidR="00A35F20" w:rsidRPr="00A35F20">
        <w:rPr>
          <w:rFonts w:eastAsia="Arial"/>
          <w:szCs w:val="20"/>
        </w:rPr>
        <w:t xml:space="preserve">Hierbei haben sie sich an den Anforderungen des Curriculums zu orientieren. Ergeben sich während des Studiums relevante Änderungen in der Rechtslage, den tatsächlichen Gegebenheiten oder anderen </w:t>
      </w:r>
      <w:proofErr w:type="gramStart"/>
      <w:r w:rsidR="00A35F20" w:rsidRPr="00A35F20">
        <w:rPr>
          <w:rFonts w:eastAsia="Arial"/>
          <w:szCs w:val="20"/>
        </w:rPr>
        <w:t>Aspekten,  so</w:t>
      </w:r>
      <w:proofErr w:type="gramEnd"/>
      <w:r w:rsidR="00A35F20" w:rsidRPr="00A35F20">
        <w:rPr>
          <w:rFonts w:eastAsia="Arial"/>
          <w:szCs w:val="20"/>
        </w:rPr>
        <w:t xml:space="preserve"> gilt diese Änderung auch für </w:t>
      </w:r>
      <w:r w:rsidR="00F94685">
        <w:rPr>
          <w:rFonts w:eastAsia="Arial"/>
          <w:szCs w:val="20"/>
        </w:rPr>
        <w:t>Prüfungen von</w:t>
      </w:r>
      <w:r w:rsidR="00F94685" w:rsidRPr="00A35F20">
        <w:rPr>
          <w:rFonts w:eastAsia="Arial"/>
          <w:szCs w:val="20"/>
        </w:rPr>
        <w:t xml:space="preserve"> </w:t>
      </w:r>
      <w:r w:rsidR="00A35F20" w:rsidRPr="00A35F20">
        <w:rPr>
          <w:rFonts w:eastAsia="Arial"/>
          <w:szCs w:val="20"/>
        </w:rPr>
        <w:t>Studierenden, die vor der Änderung ihr Studium begonnen haben, wenn der Fachbereichsrat dies beschließt und die Studierenden darüber informiert werden. Erfolgt die Änderung, nachdem die Studierenden die entsprechenden Abschnitte des Curriculums im Unterricht behandelt haben, soll eine Nachbeschulung erfolgen.</w:t>
      </w:r>
    </w:p>
    <w:p w14:paraId="0C63DF99" w14:textId="5936637D" w:rsidR="009D2A0A" w:rsidRPr="0020352B" w:rsidRDefault="00D01643" w:rsidP="00743892">
      <w:pPr>
        <w:pStyle w:val="Textkrper"/>
        <w:spacing w:after="120" w:line="240" w:lineRule="auto"/>
      </w:pPr>
      <w:r w:rsidRPr="0020352B">
        <w:lastRenderedPageBreak/>
        <w:t>Die Lehrkräfte beraten und unterstützen die Studierenden im Rahmen des Selbststudiums.</w:t>
      </w:r>
    </w:p>
    <w:p w14:paraId="6E85A09C" w14:textId="77777777" w:rsidR="009D2A0A" w:rsidRPr="0020352B" w:rsidRDefault="009D2A0A" w:rsidP="00D957F5">
      <w:pPr>
        <w:jc w:val="both"/>
        <w:rPr>
          <w:b/>
          <w:szCs w:val="22"/>
        </w:rPr>
      </w:pPr>
    </w:p>
    <w:p w14:paraId="176F6B13" w14:textId="5A435574" w:rsidR="00691EF3" w:rsidRDefault="00691EF3" w:rsidP="00CC1932">
      <w:pPr>
        <w:pStyle w:val="berschrift2"/>
      </w:pPr>
      <w:bookmarkStart w:id="71" w:name="_Toc166769370"/>
      <w:r w:rsidRPr="00CC1932">
        <w:t xml:space="preserve">Teilnahme an </w:t>
      </w:r>
      <w:r w:rsidR="00CC1932">
        <w:t>Lehrveranstaltungen</w:t>
      </w:r>
      <w:bookmarkEnd w:id="71"/>
    </w:p>
    <w:p w14:paraId="1D3D7878" w14:textId="77777777" w:rsidR="00CC1932" w:rsidRPr="00CC1932" w:rsidRDefault="00CC1932" w:rsidP="00CC1932"/>
    <w:p w14:paraId="286B68AF" w14:textId="0E2F72DE" w:rsidR="00691EF3" w:rsidRPr="00CC1932" w:rsidRDefault="00691EF3" w:rsidP="00CC1932">
      <w:pPr>
        <w:pStyle w:val="berschrift3"/>
        <w:ind w:left="720"/>
      </w:pPr>
      <w:bookmarkStart w:id="72" w:name="_Toc166769371"/>
      <w:r w:rsidRPr="00CC1932">
        <w:t>Anwesenheitspflicht, Regelstudienzeit</w:t>
      </w:r>
      <w:r w:rsidR="0027012A" w:rsidRPr="00CC1932">
        <w:t xml:space="preserve">, </w:t>
      </w:r>
      <w:r w:rsidR="00C046BE" w:rsidRPr="00CC1932">
        <w:t>e</w:t>
      </w:r>
      <w:r w:rsidR="0027012A" w:rsidRPr="00CC1932">
        <w:t>igenverantwortliches Studium</w:t>
      </w:r>
      <w:bookmarkEnd w:id="72"/>
    </w:p>
    <w:p w14:paraId="3B9BBE91" w14:textId="66CCA8C7" w:rsidR="00FE130F" w:rsidRPr="0020352B" w:rsidRDefault="00691EF3" w:rsidP="00034B18">
      <w:pPr>
        <w:spacing w:after="120" w:line="240" w:lineRule="auto"/>
        <w:jc w:val="both"/>
      </w:pPr>
      <w:r w:rsidRPr="0020352B">
        <w:t>Die Studierenden im Fachbereich Polizei der FHVD haben einen Sonderstatus. Ihre studentischen Freiräume finden ihre Grenzen in den beamtenrechtlichen Pflichten.</w:t>
      </w:r>
      <w:r w:rsidR="005A2BAB" w:rsidRPr="0020352B">
        <w:t xml:space="preserve"> </w:t>
      </w:r>
      <w:r w:rsidR="00FE130F" w:rsidRPr="0020352B">
        <w:rPr>
          <w:iCs/>
          <w:szCs w:val="22"/>
        </w:rPr>
        <w:t xml:space="preserve">Die Teilnahme an den </w:t>
      </w:r>
      <w:r w:rsidR="004E2237" w:rsidRPr="0020352B">
        <w:rPr>
          <w:iCs/>
          <w:szCs w:val="22"/>
        </w:rPr>
        <w:t>Präsenzstunden der Module</w:t>
      </w:r>
      <w:r w:rsidR="00FE130F" w:rsidRPr="0020352B">
        <w:rPr>
          <w:iCs/>
          <w:szCs w:val="22"/>
        </w:rPr>
        <w:t xml:space="preserve"> und </w:t>
      </w:r>
      <w:r w:rsidR="00FE130F" w:rsidRPr="0020352B">
        <w:rPr>
          <w:bCs/>
          <w:iCs/>
          <w:szCs w:val="22"/>
        </w:rPr>
        <w:t>Trainings</w:t>
      </w:r>
      <w:r w:rsidR="00FE130F" w:rsidRPr="0020352B">
        <w:rPr>
          <w:iCs/>
          <w:szCs w:val="22"/>
        </w:rPr>
        <w:t xml:space="preserve"> ist </w:t>
      </w:r>
      <w:r w:rsidR="00097D60" w:rsidRPr="0020352B">
        <w:rPr>
          <w:iCs/>
          <w:szCs w:val="22"/>
        </w:rPr>
        <w:t>Dienstpflicht</w:t>
      </w:r>
      <w:r w:rsidR="00C046BE" w:rsidRPr="0020352B">
        <w:t xml:space="preserve">. </w:t>
      </w:r>
      <w:r w:rsidR="00FE130F" w:rsidRPr="0020352B">
        <w:rPr>
          <w:iCs/>
          <w:szCs w:val="22"/>
        </w:rPr>
        <w:t>Dabei muss die Anwesenheit pro Semester</w:t>
      </w:r>
      <w:r w:rsidR="000733D0" w:rsidRPr="0020352B">
        <w:rPr>
          <w:iCs/>
          <w:szCs w:val="22"/>
        </w:rPr>
        <w:t xml:space="preserve"> </w:t>
      </w:r>
      <w:r w:rsidR="008A7179" w:rsidRPr="0020352B">
        <w:rPr>
          <w:iCs/>
          <w:szCs w:val="22"/>
        </w:rPr>
        <w:t>bzw. Studienabschnitt</w:t>
      </w:r>
      <w:r w:rsidR="00FE130F" w:rsidRPr="0020352B">
        <w:rPr>
          <w:iCs/>
          <w:szCs w:val="22"/>
        </w:rPr>
        <w:t xml:space="preserve"> mindestens 75 Prozent </w:t>
      </w:r>
      <w:r w:rsidR="004E2237" w:rsidRPr="0020352B">
        <w:rPr>
          <w:iCs/>
          <w:szCs w:val="22"/>
        </w:rPr>
        <w:t xml:space="preserve">der dafür vorgesehenen </w:t>
      </w:r>
      <w:r w:rsidR="004E2237" w:rsidRPr="0020352B">
        <w:t>Stunden</w:t>
      </w:r>
      <w:r w:rsidR="00FE130F" w:rsidRPr="0020352B">
        <w:t xml:space="preserve"> betra</w:t>
      </w:r>
      <w:r w:rsidR="005A2BAB" w:rsidRPr="0020352B">
        <w:t xml:space="preserve">gen. </w:t>
      </w:r>
      <w:r w:rsidR="00FE130F" w:rsidRPr="0020352B">
        <w:t>In</w:t>
      </w:r>
      <w:r w:rsidR="00FE130F" w:rsidRPr="0020352B">
        <w:rPr>
          <w:bCs/>
          <w:iCs/>
          <w:szCs w:val="22"/>
        </w:rPr>
        <w:t xml:space="preserve"> diesem Rahmen soll durch die Hinwendung zum eigenverantwortlichen Studium das Selbstmanagement </w:t>
      </w:r>
      <w:r w:rsidR="00C046BE" w:rsidRPr="0020352B">
        <w:rPr>
          <w:bCs/>
          <w:iCs/>
          <w:szCs w:val="22"/>
        </w:rPr>
        <w:t xml:space="preserve">der Studierenden </w:t>
      </w:r>
      <w:r w:rsidR="00FE130F" w:rsidRPr="0020352B">
        <w:rPr>
          <w:bCs/>
          <w:iCs/>
          <w:szCs w:val="22"/>
        </w:rPr>
        <w:t>gefördert werden</w:t>
      </w:r>
      <w:r w:rsidR="00FE130F" w:rsidRPr="0020352B">
        <w:rPr>
          <w:b/>
          <w:bCs/>
          <w:iCs/>
          <w:szCs w:val="22"/>
        </w:rPr>
        <w:t xml:space="preserve">. </w:t>
      </w:r>
      <w:r w:rsidR="00737E13" w:rsidRPr="0020352B">
        <w:rPr>
          <w:bCs/>
          <w:iCs/>
          <w:szCs w:val="22"/>
        </w:rPr>
        <w:t xml:space="preserve">Die </w:t>
      </w:r>
      <w:r w:rsidR="00A06126" w:rsidRPr="0020352B">
        <w:rPr>
          <w:bCs/>
          <w:iCs/>
          <w:szCs w:val="22"/>
        </w:rPr>
        <w:t xml:space="preserve">besonderen </w:t>
      </w:r>
      <w:r w:rsidR="00737E13" w:rsidRPr="0020352B">
        <w:rPr>
          <w:bCs/>
          <w:iCs/>
          <w:szCs w:val="22"/>
        </w:rPr>
        <w:t xml:space="preserve">Regelungen für das </w:t>
      </w:r>
      <w:r w:rsidR="00737E13" w:rsidRPr="0020352B">
        <w:t xml:space="preserve">eigenverantwortliche Studium ergeben sich aus </w:t>
      </w:r>
      <w:r w:rsidR="00816B10">
        <w:rPr>
          <w:highlight w:val="green"/>
        </w:rPr>
        <w:fldChar w:fldCharType="begin"/>
      </w:r>
      <w:r w:rsidR="00816B10">
        <w:instrText xml:space="preserve"> REF _Ref166768906 \r \h </w:instrText>
      </w:r>
      <w:r w:rsidR="00816B10">
        <w:rPr>
          <w:highlight w:val="green"/>
        </w:rPr>
      </w:r>
      <w:r w:rsidR="00816B10">
        <w:rPr>
          <w:highlight w:val="green"/>
        </w:rPr>
        <w:fldChar w:fldCharType="separate"/>
      </w:r>
      <w:r w:rsidR="00816B10">
        <w:t>Anlage 3</w:t>
      </w:r>
      <w:r w:rsidR="00816B10">
        <w:rPr>
          <w:highlight w:val="green"/>
        </w:rPr>
        <w:fldChar w:fldCharType="end"/>
      </w:r>
      <w:r w:rsidR="001E7624" w:rsidRPr="0020352B">
        <w:t>.</w:t>
      </w:r>
    </w:p>
    <w:p w14:paraId="60EA94F8" w14:textId="77777777" w:rsidR="00691EF3" w:rsidRPr="0020352B" w:rsidRDefault="005931E9" w:rsidP="00034B18">
      <w:pPr>
        <w:spacing w:after="120" w:line="240" w:lineRule="auto"/>
        <w:jc w:val="both"/>
      </w:pPr>
      <w:r w:rsidRPr="0020352B">
        <w:t xml:space="preserve">Soweit die Anwesenheit pro Semester </w:t>
      </w:r>
      <w:r w:rsidR="008A7179" w:rsidRPr="0020352B">
        <w:t>bzw. Studienabschnitt</w:t>
      </w:r>
      <w:r w:rsidR="000733D0" w:rsidRPr="0020352B">
        <w:t xml:space="preserve"> </w:t>
      </w:r>
      <w:r w:rsidRPr="0020352B">
        <w:t xml:space="preserve">unter 75 Prozent liegt, </w:t>
      </w:r>
      <w:r w:rsidR="00097D60" w:rsidRPr="0020352B">
        <w:t xml:space="preserve">können die </w:t>
      </w:r>
      <w:r w:rsidR="00374E75" w:rsidRPr="0020352B">
        <w:t>ausgewiesen</w:t>
      </w:r>
      <w:r w:rsidR="00097D60" w:rsidRPr="0020352B">
        <w:t xml:space="preserve"> Leistungspunkte (ECTS) nicht zuerkannt werden. Damit gilt das Semester</w:t>
      </w:r>
      <w:r w:rsidR="000733D0" w:rsidRPr="0020352B">
        <w:t xml:space="preserve"> </w:t>
      </w:r>
      <w:r w:rsidR="008A7179" w:rsidRPr="0020352B">
        <w:t xml:space="preserve">bzw. </w:t>
      </w:r>
      <w:r w:rsidR="00865D95" w:rsidRPr="0020352B">
        <w:t xml:space="preserve">der </w:t>
      </w:r>
      <w:r w:rsidR="008A7179" w:rsidRPr="0020352B">
        <w:t>Studienabschnitt</w:t>
      </w:r>
      <w:r w:rsidR="00097D60" w:rsidRPr="0020352B">
        <w:t xml:space="preserve"> als nicht erfolgreich absolviert.</w:t>
      </w:r>
    </w:p>
    <w:p w14:paraId="2261D532" w14:textId="3A7626F0" w:rsidR="00691EF3" w:rsidRPr="00CC1932" w:rsidRDefault="00691EF3" w:rsidP="005A2BAB">
      <w:pPr>
        <w:spacing w:after="120" w:line="240" w:lineRule="auto"/>
        <w:jc w:val="both"/>
        <w:rPr>
          <w:rFonts w:cs="Arial"/>
          <w:szCs w:val="22"/>
        </w:rPr>
      </w:pPr>
      <w:r w:rsidRPr="00CC1932">
        <w:t xml:space="preserve">Zur Förderung der Vereinbarkeit von </w:t>
      </w:r>
      <w:r w:rsidR="00410CC5" w:rsidRPr="00CC1932">
        <w:t xml:space="preserve">Studium </w:t>
      </w:r>
      <w:r w:rsidRPr="00CC1932">
        <w:t xml:space="preserve">und Familie (§ 7 Abs. </w:t>
      </w:r>
      <w:r w:rsidR="001D4F23">
        <w:t>6</w:t>
      </w:r>
      <w:r w:rsidRPr="00CC1932">
        <w:t xml:space="preserve"> </w:t>
      </w:r>
      <w:r w:rsidR="003127F3" w:rsidRPr="00CC1932">
        <w:t>APO-Pol</w:t>
      </w:r>
      <w:r w:rsidRPr="00CC1932">
        <w:t xml:space="preserve">) kann der Fachbereichsrat für den Fachbereich Polizei auf Antrag </w:t>
      </w:r>
      <w:r w:rsidR="00DA59C5" w:rsidRPr="00CC1932">
        <w:t>Studierende</w:t>
      </w:r>
      <w:r w:rsidR="0040375B" w:rsidRPr="00CC1932">
        <w:t>r</w:t>
      </w:r>
      <w:r w:rsidRPr="00CC1932">
        <w:t xml:space="preserve"> flexible Anwesenheitszeiten sowie eine Reduzierung der vorgeschriebenen Präsenzstunden zugunsten der Eigenstudienanteile festlegen. Diese Festlegungen sind in der Prüfungsakte der Studierenden zu dokumentieren.</w:t>
      </w:r>
    </w:p>
    <w:p w14:paraId="1E3CB69C" w14:textId="543B96C4" w:rsidR="00FE7EAD" w:rsidRPr="00CC1932" w:rsidRDefault="00691EF3" w:rsidP="005A2BAB">
      <w:pPr>
        <w:spacing w:after="120" w:line="240" w:lineRule="auto"/>
        <w:jc w:val="both"/>
      </w:pPr>
      <w:r w:rsidRPr="00CC1932">
        <w:t xml:space="preserve">Um die vermittelten Lehrinhalte und die Anwesenheit feststellen zu können, wird in den Studiengruppen durch eine zu bestimmende </w:t>
      </w:r>
      <w:r w:rsidR="001D4F23">
        <w:t>Person</w:t>
      </w:r>
      <w:r w:rsidRPr="00CC1932">
        <w:t xml:space="preserve"> ein Studienbuch geführt. Das Studienbuch stellt eine Urkunde dar und ist entsprechend sorgfältig zu führen. Eintragungen über Fehlzeiten erfolgen ohne Angabe von Gründen. </w:t>
      </w:r>
      <w:r w:rsidR="00706DFF" w:rsidRPr="00CC1932">
        <w:t>Dies gilt auch im Falle einer längeren Krankheit. Lediglich die Abwesenheit zum Eigenstudium</w:t>
      </w:r>
      <w:r w:rsidR="004751D0" w:rsidRPr="00CC1932">
        <w:t xml:space="preserve">, für das acht </w:t>
      </w:r>
      <w:r w:rsidR="00202E73" w:rsidRPr="00CC1932">
        <w:t>Eigenstudient</w:t>
      </w:r>
      <w:r w:rsidR="004751D0" w:rsidRPr="00CC1932">
        <w:t xml:space="preserve">age im Semester bzw. Studienabschnitt </w:t>
      </w:r>
      <w:r w:rsidR="007F6B94" w:rsidRPr="00CC1932">
        <w:t>gewährt we</w:t>
      </w:r>
      <w:r w:rsidR="004751D0" w:rsidRPr="00CC1932">
        <w:t>rd</w:t>
      </w:r>
      <w:r w:rsidR="007F6B94" w:rsidRPr="00CC1932">
        <w:t>en</w:t>
      </w:r>
      <w:r w:rsidR="00202E73" w:rsidRPr="00CC1932">
        <w:t xml:space="preserve"> können</w:t>
      </w:r>
      <w:r w:rsidR="004751D0" w:rsidRPr="00CC1932">
        <w:t xml:space="preserve"> und mit dem der Fachbereich Polizei die Lernaktivitäten der Studierenden fördern und unterstützen möchte, </w:t>
      </w:r>
      <w:r w:rsidR="00706DFF" w:rsidRPr="00CC1932">
        <w:t xml:space="preserve">ist kenntlich zu machen. </w:t>
      </w:r>
      <w:r w:rsidRPr="00CC1932">
        <w:t xml:space="preserve">Ist </w:t>
      </w:r>
      <w:r w:rsidR="008F2507" w:rsidRPr="00CC1932">
        <w:t>eine</w:t>
      </w:r>
      <w:r w:rsidRPr="00CC1932">
        <w:t xml:space="preserve"> Abwesenheit ohne Zeitangabe eingetragen, wird die Abwesenheit während des gesamten Tages angenommen.</w:t>
      </w:r>
    </w:p>
    <w:p w14:paraId="1A36312D" w14:textId="05725DA3" w:rsidR="00466992" w:rsidRPr="0020352B" w:rsidRDefault="00466992" w:rsidP="00550A9E">
      <w:pPr>
        <w:spacing w:after="120" w:line="240" w:lineRule="auto"/>
        <w:jc w:val="both"/>
      </w:pPr>
      <w:r w:rsidRPr="00CC1932">
        <w:t>Das Selbststudium liegt in der Verantwortung der Studierenden.</w:t>
      </w:r>
    </w:p>
    <w:p w14:paraId="2C094F29" w14:textId="77777777" w:rsidR="00EF44B3" w:rsidRPr="0020352B" w:rsidRDefault="00EF44B3" w:rsidP="00550A9E">
      <w:pPr>
        <w:spacing w:after="120" w:line="240" w:lineRule="auto"/>
        <w:jc w:val="both"/>
      </w:pPr>
    </w:p>
    <w:p w14:paraId="7C2E9A21" w14:textId="1E7ED457" w:rsidR="00691EF3" w:rsidRPr="000830BC" w:rsidRDefault="00691EF3" w:rsidP="000830BC">
      <w:pPr>
        <w:pStyle w:val="berschrift3"/>
        <w:ind w:left="720"/>
      </w:pPr>
      <w:bookmarkStart w:id="73" w:name="_Toc166769372"/>
      <w:r w:rsidRPr="000830BC">
        <w:t>Krankmeldungen</w:t>
      </w:r>
      <w:bookmarkEnd w:id="73"/>
    </w:p>
    <w:p w14:paraId="22DBD3B5" w14:textId="77777777" w:rsidR="00691EF3" w:rsidRPr="000A51C6" w:rsidRDefault="00691EF3" w:rsidP="000A51C6">
      <w:pPr>
        <w:spacing w:after="120" w:line="240" w:lineRule="auto"/>
        <w:jc w:val="both"/>
      </w:pPr>
      <w:r w:rsidRPr="000A51C6">
        <w:t xml:space="preserve">Grundsätzlich sind ärztliche Konsultationen oder Behandlungen </w:t>
      </w:r>
      <w:r w:rsidR="005257D1" w:rsidRPr="000A51C6">
        <w:t>außerhalb der Präsenzzeiten wahrzunehmen.</w:t>
      </w:r>
      <w:r w:rsidRPr="000A51C6">
        <w:t xml:space="preserve"> Ist dies nicht möglich, so ist zeitgerecht ein Antrag auf Befreiung</w:t>
      </w:r>
      <w:r w:rsidR="00202E73" w:rsidRPr="000A51C6">
        <w:t xml:space="preserve"> vom Präsenzstudium (Freistellungsantrag)</w:t>
      </w:r>
      <w:r w:rsidRPr="000A51C6">
        <w:t xml:space="preserve"> zu stellen. Die Entscheidung trifft das Dekanat.</w:t>
      </w:r>
    </w:p>
    <w:p w14:paraId="665599FF" w14:textId="13FF7A95" w:rsidR="00FF165C" w:rsidRPr="000A51C6" w:rsidRDefault="00691EF3" w:rsidP="000A51C6">
      <w:pPr>
        <w:spacing w:after="120" w:line="240" w:lineRule="auto"/>
        <w:jc w:val="both"/>
      </w:pPr>
      <w:r w:rsidRPr="000A51C6">
        <w:t>Bei einer Erkrankung, die eine Dienstunfähigkeit zur Folge hat, ist diese unverzüglich</w:t>
      </w:r>
      <w:r w:rsidR="008E11A1" w:rsidRPr="000A51C6">
        <w:t xml:space="preserve"> </w:t>
      </w:r>
      <w:r w:rsidRPr="000A51C6">
        <w:t xml:space="preserve">dem Servicebüro </w:t>
      </w:r>
      <w:r w:rsidR="00202E73" w:rsidRPr="000A51C6">
        <w:t xml:space="preserve">sowie der das Studienbuch der Lehrgruppe führenden Person </w:t>
      </w:r>
      <w:r w:rsidRPr="000A51C6">
        <w:t>zu melden.</w:t>
      </w:r>
      <w:r w:rsidR="00FF165C" w:rsidRPr="000A51C6">
        <w:t xml:space="preserve"> </w:t>
      </w:r>
      <w:r w:rsidR="008E11A1" w:rsidRPr="000A51C6">
        <w:t>Dies erfolgt im Regelfall per E-Mail, andernf</w:t>
      </w:r>
      <w:r w:rsidR="000A51C6" w:rsidRPr="000A51C6">
        <w:t>alls auf andere geeignete Weise.</w:t>
      </w:r>
    </w:p>
    <w:p w14:paraId="7D01C445" w14:textId="6039C555" w:rsidR="00691EF3" w:rsidRPr="000830BC" w:rsidRDefault="00691EF3" w:rsidP="000A51C6">
      <w:pPr>
        <w:spacing w:after="120" w:line="240" w:lineRule="auto"/>
        <w:jc w:val="both"/>
      </w:pPr>
      <w:bookmarkStart w:id="74" w:name="_Hlk177314940"/>
      <w:r w:rsidRPr="000830BC">
        <w:t xml:space="preserve">Bei längeren Krankheitszeiten ist spätestens nach dem dritten Tag ein ärztliches </w:t>
      </w:r>
      <w:r w:rsidR="00F50DBE" w:rsidRPr="000830BC">
        <w:t>Zeugnis</w:t>
      </w:r>
      <w:r w:rsidRPr="000830BC">
        <w:t xml:space="preserve"> einzureichen. </w:t>
      </w:r>
      <w:r w:rsidR="005257D1" w:rsidRPr="000830BC">
        <w:t xml:space="preserve">§ 67 LBG </w:t>
      </w:r>
      <w:r w:rsidR="008F3103" w:rsidRPr="000830BC">
        <w:t>bleibt</w:t>
      </w:r>
      <w:r w:rsidR="005257D1" w:rsidRPr="000830BC">
        <w:t xml:space="preserve"> </w:t>
      </w:r>
      <w:r w:rsidR="005257D1" w:rsidRPr="00B73763">
        <w:t>unberührt.</w:t>
      </w:r>
      <w:r w:rsidR="008E11A1" w:rsidRPr="00B73763">
        <w:t xml:space="preserve"> Für Prüfungen gelten gesonderte Regelungen, vgl. </w:t>
      </w:r>
      <w:r w:rsidR="000A51C6" w:rsidRPr="00B73763">
        <w:t>Kapitel</w:t>
      </w:r>
      <w:r w:rsidR="008E11A1" w:rsidRPr="00B73763">
        <w:t xml:space="preserve"> </w:t>
      </w:r>
      <w:r w:rsidR="000A51C6" w:rsidRPr="00B73763">
        <w:fldChar w:fldCharType="begin"/>
      </w:r>
      <w:r w:rsidR="000A51C6" w:rsidRPr="00B73763">
        <w:instrText xml:space="preserve"> REF _Ref166763294 \r \h </w:instrText>
      </w:r>
      <w:r w:rsidR="000F3455" w:rsidRPr="00B73763">
        <w:instrText xml:space="preserve"> \* MERGEFORMAT </w:instrText>
      </w:r>
      <w:r w:rsidR="000A51C6" w:rsidRPr="00B73763">
        <w:fldChar w:fldCharType="separate"/>
      </w:r>
      <w:r w:rsidR="000A51C6" w:rsidRPr="00B73763">
        <w:t>6.7</w:t>
      </w:r>
      <w:r w:rsidR="000A51C6" w:rsidRPr="00B73763">
        <w:fldChar w:fldCharType="end"/>
      </w:r>
      <w:r w:rsidR="000B5674" w:rsidRPr="00B73763">
        <w:t xml:space="preserve">. Auf das Merkblatt in </w:t>
      </w:r>
      <w:r w:rsidR="008751F1">
        <w:t xml:space="preserve">Anlage 2 </w:t>
      </w:r>
      <w:r w:rsidR="000B5674" w:rsidRPr="00B73763">
        <w:t>wird verwiesen.</w:t>
      </w:r>
      <w:r w:rsidR="000B5674" w:rsidRPr="000830BC">
        <w:t xml:space="preserve"> </w:t>
      </w:r>
    </w:p>
    <w:bookmarkEnd w:id="74"/>
    <w:p w14:paraId="1CFF3476" w14:textId="142B52C8" w:rsidR="0057600F" w:rsidRPr="000830BC" w:rsidRDefault="0057600F" w:rsidP="000A51C6">
      <w:pPr>
        <w:spacing w:after="120" w:line="240" w:lineRule="auto"/>
        <w:jc w:val="both"/>
      </w:pPr>
      <w:r w:rsidRPr="000830BC">
        <w:t xml:space="preserve">In begründeten Einzelfällen kann in Abstimmung mit dem Dienstherrn die sofortige Attestpflicht ab dem ersten Krankheitstag angeordnet werden. </w:t>
      </w:r>
    </w:p>
    <w:p w14:paraId="165C8CCE" w14:textId="77777777" w:rsidR="00EF44B3" w:rsidRPr="0020352B" w:rsidRDefault="00EF44B3" w:rsidP="00880F20">
      <w:pPr>
        <w:spacing w:line="240" w:lineRule="auto"/>
        <w:jc w:val="both"/>
      </w:pPr>
    </w:p>
    <w:p w14:paraId="77926A30" w14:textId="0B07A4D7" w:rsidR="00691EF3" w:rsidRPr="000830BC" w:rsidRDefault="00691EF3" w:rsidP="000830BC">
      <w:pPr>
        <w:pStyle w:val="berschrift3"/>
        <w:ind w:left="720"/>
      </w:pPr>
      <w:bookmarkStart w:id="75" w:name="_Toc166769373"/>
      <w:r w:rsidRPr="000830BC">
        <w:t xml:space="preserve">Befreiung von </w:t>
      </w:r>
      <w:r w:rsidR="00531E9F" w:rsidRPr="000830BC">
        <w:t>Lehrveranstaltungen</w:t>
      </w:r>
      <w:bookmarkEnd w:id="75"/>
      <w:r w:rsidR="00531E9F" w:rsidRPr="000830BC">
        <w:t xml:space="preserve"> </w:t>
      </w:r>
    </w:p>
    <w:p w14:paraId="4700ABD9" w14:textId="2238DA5C" w:rsidR="00691EF3" w:rsidRPr="000A51C6" w:rsidRDefault="00691EF3" w:rsidP="00856FD6">
      <w:pPr>
        <w:spacing w:line="240" w:lineRule="auto"/>
        <w:jc w:val="both"/>
      </w:pPr>
      <w:r w:rsidRPr="000A51C6">
        <w:t xml:space="preserve">Befreiungen von </w:t>
      </w:r>
      <w:r w:rsidR="00531E9F" w:rsidRPr="000A51C6">
        <w:t xml:space="preserve">Lehrveranstaltungen </w:t>
      </w:r>
      <w:r w:rsidRPr="000A51C6">
        <w:t xml:space="preserve">werden </w:t>
      </w:r>
      <w:r w:rsidR="004D4D2A" w:rsidRPr="000A51C6">
        <w:t>auf schriftlichen Antrag</w:t>
      </w:r>
      <w:r w:rsidR="00202E73" w:rsidRPr="000A51C6">
        <w:t xml:space="preserve"> (Freistellungsantrag)</w:t>
      </w:r>
      <w:r w:rsidR="004D4D2A" w:rsidRPr="000A51C6">
        <w:t xml:space="preserve"> </w:t>
      </w:r>
      <w:r w:rsidRPr="000A51C6">
        <w:t xml:space="preserve">nur in begründeten Ausnahmefällen </w:t>
      </w:r>
      <w:r w:rsidR="004D4D2A" w:rsidRPr="000A51C6">
        <w:t xml:space="preserve">durch das Dekanat </w:t>
      </w:r>
      <w:r w:rsidRPr="000A51C6">
        <w:t>gewährt.</w:t>
      </w:r>
      <w:r w:rsidR="00B84A7D" w:rsidRPr="000A51C6">
        <w:t xml:space="preserve"> </w:t>
      </w:r>
      <w:r w:rsidR="00CA0DCE" w:rsidRPr="000A51C6">
        <w:t>Darüber hinaus gilt die Sonderurlaubsverordnung des Landes Schleswig-Holstein</w:t>
      </w:r>
      <w:r w:rsidR="00F72502">
        <w:t xml:space="preserve"> in </w:t>
      </w:r>
      <w:r w:rsidR="00ED6B85">
        <w:t>ihrer</w:t>
      </w:r>
      <w:r w:rsidR="00F72502">
        <w:t xml:space="preserve"> jeweils gültigen Fassung</w:t>
      </w:r>
      <w:r w:rsidR="00CA0DCE" w:rsidRPr="000A51C6">
        <w:t xml:space="preserve">. </w:t>
      </w:r>
    </w:p>
    <w:p w14:paraId="7FCD79C5" w14:textId="0D13B65F" w:rsidR="005B108D" w:rsidRPr="000A51C6" w:rsidRDefault="005B108D" w:rsidP="005B108D">
      <w:pPr>
        <w:spacing w:line="237" w:lineRule="auto"/>
        <w:jc w:val="both"/>
        <w:rPr>
          <w:rFonts w:eastAsia="Arial" w:cs="Arial"/>
          <w:szCs w:val="20"/>
        </w:rPr>
      </w:pPr>
      <w:r w:rsidRPr="000A51C6">
        <w:rPr>
          <w:rFonts w:eastAsia="Arial" w:cs="Arial"/>
          <w:szCs w:val="20"/>
        </w:rPr>
        <w:lastRenderedPageBreak/>
        <w:t>Eine Freistellung von höchstens 2 LVS kann im Einzelfall durch die unterrichtende</w:t>
      </w:r>
      <w:r w:rsidR="00C617C7">
        <w:rPr>
          <w:rFonts w:eastAsia="Arial" w:cs="Arial"/>
          <w:szCs w:val="20"/>
        </w:rPr>
        <w:t>n Dozierenden bzw.</w:t>
      </w:r>
      <w:r w:rsidRPr="000A51C6">
        <w:rPr>
          <w:rFonts w:eastAsia="Arial" w:cs="Arial"/>
          <w:szCs w:val="20"/>
        </w:rPr>
        <w:t xml:space="preserve"> </w:t>
      </w:r>
      <w:r w:rsidR="00C617C7">
        <w:rPr>
          <w:rFonts w:eastAsia="Arial" w:cs="Arial"/>
          <w:szCs w:val="20"/>
        </w:rPr>
        <w:t>Lehrbeauftragten</w:t>
      </w:r>
      <w:r w:rsidR="00C617C7" w:rsidRPr="000A51C6">
        <w:rPr>
          <w:rFonts w:eastAsia="Arial" w:cs="Arial"/>
          <w:szCs w:val="20"/>
        </w:rPr>
        <w:t xml:space="preserve"> </w:t>
      </w:r>
      <w:r w:rsidRPr="000A51C6">
        <w:rPr>
          <w:rFonts w:eastAsia="Arial" w:cs="Arial"/>
          <w:szCs w:val="20"/>
        </w:rPr>
        <w:t>beim Vorliegen wichtiger Gründe vorgenommen werden.</w:t>
      </w:r>
    </w:p>
    <w:p w14:paraId="08C587E3" w14:textId="77777777" w:rsidR="005B108D" w:rsidRPr="000A51C6" w:rsidRDefault="005B108D" w:rsidP="00856FD6">
      <w:pPr>
        <w:spacing w:line="240" w:lineRule="auto"/>
        <w:jc w:val="both"/>
      </w:pPr>
    </w:p>
    <w:p w14:paraId="1CFAB2C2" w14:textId="77777777" w:rsidR="00DD364F" w:rsidRPr="000A51C6" w:rsidRDefault="00691EF3" w:rsidP="00856FD6">
      <w:pPr>
        <w:spacing w:line="240" w:lineRule="auto"/>
        <w:jc w:val="both"/>
      </w:pPr>
      <w:r w:rsidRPr="000A51C6">
        <w:t xml:space="preserve">Ungenehmigtes Fernbleiben </w:t>
      </w:r>
      <w:r w:rsidR="00694BA9" w:rsidRPr="000A51C6">
        <w:t>von</w:t>
      </w:r>
      <w:r w:rsidR="00DB72C1" w:rsidRPr="000A51C6">
        <w:t xml:space="preserve"> den Präsenzstunden</w:t>
      </w:r>
      <w:r w:rsidRPr="000A51C6">
        <w:t xml:space="preserve"> ist Fernbleiben vom Dienst im Sinne des § </w:t>
      </w:r>
      <w:r w:rsidR="00B32088" w:rsidRPr="000A51C6">
        <w:t xml:space="preserve">67 </w:t>
      </w:r>
      <w:r w:rsidRPr="000A51C6">
        <w:t xml:space="preserve">Landesbeamtengesetz (LBG) und wird in der Prüfungsakte dokumentiert sowie der Polizeidirektion AFB als </w:t>
      </w:r>
      <w:r w:rsidR="00236DFB" w:rsidRPr="000A51C6">
        <w:t>personalführende</w:t>
      </w:r>
      <w:r w:rsidR="005B108D" w:rsidRPr="000A51C6">
        <w:t>r</w:t>
      </w:r>
      <w:r w:rsidRPr="000A51C6">
        <w:t xml:space="preserve"> Behörde mitgeteilt.</w:t>
      </w:r>
      <w:r w:rsidR="00DD364F" w:rsidRPr="000A51C6">
        <w:t xml:space="preserve"> </w:t>
      </w:r>
    </w:p>
    <w:p w14:paraId="58A88528" w14:textId="77777777" w:rsidR="00DD364F" w:rsidRPr="000A51C6" w:rsidRDefault="00DD364F" w:rsidP="00856FD6">
      <w:pPr>
        <w:spacing w:line="240" w:lineRule="auto"/>
        <w:jc w:val="both"/>
      </w:pPr>
    </w:p>
    <w:p w14:paraId="540930B6" w14:textId="77777777" w:rsidR="00691EF3" w:rsidRPr="000A51C6" w:rsidRDefault="00DD364F" w:rsidP="00856FD6">
      <w:pPr>
        <w:spacing w:line="240" w:lineRule="auto"/>
        <w:jc w:val="both"/>
      </w:pPr>
      <w:r w:rsidRPr="000A51C6">
        <w:t xml:space="preserve">Jedwede Nichtteilnahme </w:t>
      </w:r>
      <w:r w:rsidR="000D5C85" w:rsidRPr="000A51C6">
        <w:t>am</w:t>
      </w:r>
      <w:r w:rsidRPr="000A51C6">
        <w:t xml:space="preserve"> Unterricht muss im Studienbuch dokumentiert </w:t>
      </w:r>
      <w:r w:rsidR="0098123D" w:rsidRPr="000A51C6">
        <w:t>werden. Ein verfrühtes Verlassen des Unterrichts muss</w:t>
      </w:r>
      <w:r w:rsidR="00C90197" w:rsidRPr="000A51C6">
        <w:t xml:space="preserve"> durch </w:t>
      </w:r>
      <w:r w:rsidR="0098106D" w:rsidRPr="000A51C6">
        <w:t>die</w:t>
      </w:r>
      <w:r w:rsidR="00C90197" w:rsidRPr="000A51C6">
        <w:t xml:space="preserve"> Studierenden </w:t>
      </w:r>
      <w:r w:rsidR="0058458F" w:rsidRPr="000A51C6">
        <w:t xml:space="preserve">dem Servicebüro </w:t>
      </w:r>
      <w:r w:rsidR="00C90197" w:rsidRPr="000A51C6">
        <w:t xml:space="preserve">zur Kenntnis gegeben </w:t>
      </w:r>
      <w:r w:rsidRPr="000A51C6">
        <w:t xml:space="preserve">werden. </w:t>
      </w:r>
    </w:p>
    <w:p w14:paraId="7F9EA682" w14:textId="77777777" w:rsidR="000A7420" w:rsidRPr="000830BC" w:rsidRDefault="000A7420" w:rsidP="00856FD6">
      <w:pPr>
        <w:spacing w:line="240" w:lineRule="auto"/>
        <w:jc w:val="both"/>
      </w:pPr>
    </w:p>
    <w:p w14:paraId="0466B4C1" w14:textId="6D59B9B3" w:rsidR="000A7420" w:rsidRPr="000830BC" w:rsidRDefault="000A7420" w:rsidP="000A7420">
      <w:pPr>
        <w:spacing w:line="237" w:lineRule="auto"/>
        <w:jc w:val="both"/>
        <w:rPr>
          <w:rFonts w:eastAsia="Arial" w:cs="Arial"/>
          <w:szCs w:val="20"/>
        </w:rPr>
      </w:pPr>
      <w:r w:rsidRPr="000830BC">
        <w:rPr>
          <w:rFonts w:eastAsia="Arial" w:cs="Arial"/>
          <w:szCs w:val="20"/>
        </w:rPr>
        <w:t xml:space="preserve">In jedem Fall haben die Studierenden versäumten Stoff selbständig nachzuarbeiten. </w:t>
      </w:r>
    </w:p>
    <w:p w14:paraId="2635EF95" w14:textId="7E34DBCD" w:rsidR="001D1AD6" w:rsidRDefault="001D1AD6" w:rsidP="000A7420">
      <w:pPr>
        <w:spacing w:line="237" w:lineRule="auto"/>
        <w:jc w:val="both"/>
        <w:rPr>
          <w:rFonts w:eastAsia="Arial" w:cs="Arial"/>
          <w:szCs w:val="20"/>
        </w:rPr>
      </w:pPr>
    </w:p>
    <w:p w14:paraId="1C4F9593" w14:textId="77777777" w:rsidR="000830BC" w:rsidRPr="000830BC" w:rsidRDefault="000830BC" w:rsidP="000A7420">
      <w:pPr>
        <w:spacing w:line="237" w:lineRule="auto"/>
        <w:jc w:val="both"/>
        <w:rPr>
          <w:rFonts w:eastAsia="Arial" w:cs="Arial"/>
          <w:szCs w:val="20"/>
        </w:rPr>
      </w:pPr>
    </w:p>
    <w:p w14:paraId="4CE13BE9" w14:textId="4AC250DD" w:rsidR="001D1AD6" w:rsidRDefault="001D1AD6" w:rsidP="000830BC">
      <w:pPr>
        <w:pStyle w:val="berschrift3"/>
        <w:ind w:left="720"/>
      </w:pPr>
      <w:bookmarkStart w:id="76" w:name="_Toc166769374"/>
      <w:bookmarkStart w:id="77" w:name="_Hlk177315057"/>
      <w:r w:rsidRPr="000830BC">
        <w:t>Befreiung von Sport</w:t>
      </w:r>
      <w:bookmarkEnd w:id="76"/>
    </w:p>
    <w:p w14:paraId="7330F666" w14:textId="3C301DC7" w:rsidR="00691EF3" w:rsidRPr="00CC02AF" w:rsidRDefault="00CC02AF" w:rsidP="00CC02AF">
      <w:pPr>
        <w:spacing w:line="237" w:lineRule="auto"/>
        <w:jc w:val="both"/>
        <w:rPr>
          <w:rFonts w:eastAsia="Arial" w:cs="Arial"/>
          <w:szCs w:val="20"/>
        </w:rPr>
      </w:pPr>
      <w:r w:rsidRPr="00B73763">
        <w:rPr>
          <w:rFonts w:eastAsia="Arial" w:cs="Arial"/>
          <w:szCs w:val="20"/>
        </w:rPr>
        <w:t xml:space="preserve">Für Krankmeldungen </w:t>
      </w:r>
      <w:r w:rsidR="000F3455" w:rsidRPr="00B73763">
        <w:rPr>
          <w:rFonts w:eastAsia="Arial" w:cs="Arial"/>
          <w:szCs w:val="20"/>
        </w:rPr>
        <w:t>im Zusammenhang mit</w:t>
      </w:r>
      <w:r w:rsidR="00D84C8B" w:rsidRPr="00B73763">
        <w:rPr>
          <w:rFonts w:eastAsia="Arial" w:cs="Arial"/>
          <w:szCs w:val="20"/>
        </w:rPr>
        <w:t xml:space="preserve"> Sport</w:t>
      </w:r>
      <w:r w:rsidR="00112447" w:rsidRPr="00B73763">
        <w:rPr>
          <w:rFonts w:eastAsia="Arial" w:cs="Arial"/>
          <w:szCs w:val="20"/>
        </w:rPr>
        <w:t>unterricht</w:t>
      </w:r>
      <w:r w:rsidRPr="00B73763">
        <w:rPr>
          <w:rFonts w:eastAsia="Arial" w:cs="Arial"/>
          <w:szCs w:val="20"/>
        </w:rPr>
        <w:t xml:space="preserve"> gelten die Regelungen der </w:t>
      </w:r>
      <w:r w:rsidR="008751F1">
        <w:t>Anlage 2</w:t>
      </w:r>
      <w:r w:rsidRPr="00B73763">
        <w:rPr>
          <w:rFonts w:eastAsia="Arial" w:cs="Arial"/>
          <w:szCs w:val="20"/>
        </w:rPr>
        <w:t xml:space="preserve"> </w:t>
      </w:r>
      <w:r w:rsidR="00112447" w:rsidRPr="00B73763">
        <w:rPr>
          <w:rFonts w:eastAsia="Arial" w:cs="Arial"/>
          <w:szCs w:val="20"/>
        </w:rPr>
        <w:t>-</w:t>
      </w:r>
      <w:r w:rsidRPr="00B73763">
        <w:rPr>
          <w:rFonts w:eastAsia="Arial" w:cs="Arial"/>
          <w:szCs w:val="20"/>
        </w:rPr>
        <w:t xml:space="preserve"> Merkblatt Erkrankung.</w:t>
      </w:r>
    </w:p>
    <w:bookmarkEnd w:id="77"/>
    <w:p w14:paraId="50F8021C" w14:textId="77777777" w:rsidR="00CC02AF" w:rsidRDefault="00CC02AF" w:rsidP="00856FD6">
      <w:pPr>
        <w:spacing w:line="240" w:lineRule="auto"/>
        <w:jc w:val="both"/>
      </w:pPr>
    </w:p>
    <w:p w14:paraId="47370CD3" w14:textId="432F85E8" w:rsidR="00691EF3" w:rsidRDefault="00691EF3" w:rsidP="000830BC">
      <w:pPr>
        <w:pStyle w:val="berschrift2"/>
      </w:pPr>
      <w:bookmarkStart w:id="78" w:name="_Toc166769375"/>
      <w:r w:rsidRPr="000830BC">
        <w:t>Studienberatung und Betreuung</w:t>
      </w:r>
      <w:bookmarkEnd w:id="78"/>
    </w:p>
    <w:p w14:paraId="1130E861" w14:textId="77777777" w:rsidR="000830BC" w:rsidRPr="000830BC" w:rsidRDefault="000830BC" w:rsidP="000830BC"/>
    <w:p w14:paraId="25F3E19B" w14:textId="0A4C9C1B" w:rsidR="00691EF3" w:rsidRPr="000830BC" w:rsidRDefault="00691EF3" w:rsidP="000830BC">
      <w:pPr>
        <w:pStyle w:val="berschrift3"/>
        <w:ind w:left="720"/>
      </w:pPr>
      <w:bookmarkStart w:id="79" w:name="_Toc166769376"/>
      <w:r w:rsidRPr="000830BC">
        <w:t>Servicebüro</w:t>
      </w:r>
      <w:bookmarkEnd w:id="79"/>
    </w:p>
    <w:p w14:paraId="1822C0D1" w14:textId="77777777" w:rsidR="00691EF3" w:rsidRPr="0020352B" w:rsidRDefault="00691EF3" w:rsidP="00531E9F">
      <w:pPr>
        <w:spacing w:line="240" w:lineRule="auto"/>
        <w:jc w:val="both"/>
      </w:pPr>
      <w:r w:rsidRPr="0020352B">
        <w:t>Das Servicebüro steht als zentrale Hochschuleinrichtung allen Studierenden der FHVD für die Belange des Studiums zur Verfügung.</w:t>
      </w:r>
      <w:r w:rsidR="00531E9F" w:rsidRPr="0020352B">
        <w:t xml:space="preserve"> </w:t>
      </w:r>
      <w:r w:rsidRPr="0020352B">
        <w:t>Die Anliegen der Studierenden werden dort entgegengenommen, bearbeitet oder an das Dekanat bzw. die zuständigen Lehr- oder Verwaltungskräfte weitergeleitet. Benötigte Formulare werden bereitgehalten.</w:t>
      </w:r>
      <w:r w:rsidR="00531E9F" w:rsidRPr="0020352B">
        <w:t xml:space="preserve"> </w:t>
      </w:r>
      <w:r w:rsidRPr="0020352B">
        <w:t>Ferner können sich die Studierenden dort in prüfungs</w:t>
      </w:r>
      <w:r w:rsidR="00EF6DB9" w:rsidRPr="0020352B">
        <w:t>rechtlichen</w:t>
      </w:r>
      <w:r w:rsidRPr="0020352B">
        <w:t xml:space="preserve"> und ablauftechnischen Angelegenheiten hinsichtlich ihres Studiums beraten lassen.</w:t>
      </w:r>
    </w:p>
    <w:p w14:paraId="084BCCAC" w14:textId="77777777" w:rsidR="00977D0C" w:rsidRPr="000830BC" w:rsidRDefault="00977D0C" w:rsidP="00540FEC">
      <w:pPr>
        <w:jc w:val="both"/>
        <w:rPr>
          <w:b/>
          <w:szCs w:val="22"/>
        </w:rPr>
      </w:pPr>
    </w:p>
    <w:p w14:paraId="5EF7A58B" w14:textId="14F11F9B" w:rsidR="00691EF3" w:rsidRPr="000830BC" w:rsidRDefault="00691EF3" w:rsidP="000830BC">
      <w:pPr>
        <w:pStyle w:val="berschrift3"/>
        <w:ind w:left="720"/>
      </w:pPr>
      <w:bookmarkStart w:id="80" w:name="_Toc166769377"/>
      <w:r w:rsidRPr="000830BC">
        <w:t>Dekanat</w:t>
      </w:r>
      <w:bookmarkEnd w:id="80"/>
    </w:p>
    <w:p w14:paraId="5D96B523" w14:textId="77777777" w:rsidR="00691EF3" w:rsidRPr="000830BC" w:rsidRDefault="001602E8" w:rsidP="00856FD6">
      <w:pPr>
        <w:spacing w:after="120" w:line="240" w:lineRule="auto"/>
        <w:jc w:val="both"/>
        <w:rPr>
          <w:szCs w:val="22"/>
        </w:rPr>
      </w:pPr>
      <w:r w:rsidRPr="000830BC">
        <w:rPr>
          <w:szCs w:val="22"/>
        </w:rPr>
        <w:t>Die Studierenden können darüber hinaus</w:t>
      </w:r>
      <w:r w:rsidR="00691EF3" w:rsidRPr="000830BC">
        <w:rPr>
          <w:szCs w:val="22"/>
        </w:rPr>
        <w:t xml:space="preserve"> </w:t>
      </w:r>
      <w:r w:rsidR="00FD1E9A" w:rsidRPr="000830BC">
        <w:rPr>
          <w:szCs w:val="22"/>
        </w:rPr>
        <w:t xml:space="preserve">bei Fragen zum Studium </w:t>
      </w:r>
      <w:r w:rsidR="00691EF3" w:rsidRPr="000830BC">
        <w:rPr>
          <w:szCs w:val="22"/>
        </w:rPr>
        <w:t xml:space="preserve">das Dekanat </w:t>
      </w:r>
      <w:r w:rsidR="00DA59C5" w:rsidRPr="000830BC">
        <w:rPr>
          <w:szCs w:val="22"/>
        </w:rPr>
        <w:t xml:space="preserve">bzw. </w:t>
      </w:r>
      <w:r w:rsidRPr="000830BC">
        <w:rPr>
          <w:szCs w:val="22"/>
        </w:rPr>
        <w:t xml:space="preserve">die Stabsstelle des Fachbereichs Polizei </w:t>
      </w:r>
      <w:r w:rsidR="00691EF3" w:rsidRPr="000830BC">
        <w:rPr>
          <w:szCs w:val="22"/>
        </w:rPr>
        <w:t>direkt aufsu</w:t>
      </w:r>
      <w:r w:rsidRPr="000830BC">
        <w:rPr>
          <w:szCs w:val="22"/>
        </w:rPr>
        <w:t>chen</w:t>
      </w:r>
      <w:r w:rsidR="00691EF3" w:rsidRPr="000830BC">
        <w:rPr>
          <w:szCs w:val="22"/>
        </w:rPr>
        <w:t xml:space="preserve">. </w:t>
      </w:r>
    </w:p>
    <w:p w14:paraId="79AFF247" w14:textId="77777777" w:rsidR="00691EF3" w:rsidRDefault="00691EF3" w:rsidP="00540FEC">
      <w:pPr>
        <w:jc w:val="both"/>
        <w:rPr>
          <w:b/>
          <w:szCs w:val="22"/>
        </w:rPr>
      </w:pPr>
    </w:p>
    <w:p w14:paraId="6DEE8394" w14:textId="102DAA7F" w:rsidR="00A2296C" w:rsidRPr="000830BC" w:rsidRDefault="00A2296C" w:rsidP="000830BC">
      <w:pPr>
        <w:pStyle w:val="berschrift3"/>
        <w:ind w:left="720"/>
      </w:pPr>
      <w:bookmarkStart w:id="81" w:name="_Toc166769378"/>
      <w:r w:rsidRPr="000830BC">
        <w:t>Tutor</w:t>
      </w:r>
      <w:r w:rsidR="001D4F23">
        <w:t>innen und Tutor</w:t>
      </w:r>
      <w:r w:rsidRPr="000830BC">
        <w:t xml:space="preserve">en </w:t>
      </w:r>
      <w:r w:rsidR="001D4F23">
        <w:t>sowie</w:t>
      </w:r>
      <w:r w:rsidRPr="000830BC">
        <w:t xml:space="preserve"> Pat</w:t>
      </w:r>
      <w:r w:rsidR="001D4F23">
        <w:t>innen und Paten</w:t>
      </w:r>
      <w:bookmarkEnd w:id="81"/>
    </w:p>
    <w:p w14:paraId="723AB348" w14:textId="1BAEB900" w:rsidR="00A2296C" w:rsidRPr="000830BC" w:rsidRDefault="008E11A1" w:rsidP="00584B49">
      <w:pPr>
        <w:spacing w:line="240" w:lineRule="auto"/>
        <w:jc w:val="both"/>
        <w:rPr>
          <w:szCs w:val="22"/>
        </w:rPr>
      </w:pPr>
      <w:r w:rsidRPr="000830BC">
        <w:rPr>
          <w:szCs w:val="22"/>
        </w:rPr>
        <w:t>D</w:t>
      </w:r>
      <w:r w:rsidR="00A2296C" w:rsidRPr="000830BC">
        <w:rPr>
          <w:szCs w:val="22"/>
        </w:rPr>
        <w:t xml:space="preserve">en Studierenden </w:t>
      </w:r>
      <w:r w:rsidRPr="000830BC">
        <w:rPr>
          <w:szCs w:val="22"/>
        </w:rPr>
        <w:t xml:space="preserve">stehen </w:t>
      </w:r>
      <w:r w:rsidR="00A2296C" w:rsidRPr="000830BC">
        <w:rPr>
          <w:szCs w:val="22"/>
        </w:rPr>
        <w:t>als Ansprechp</w:t>
      </w:r>
      <w:r w:rsidR="00202E73" w:rsidRPr="000830BC">
        <w:rPr>
          <w:szCs w:val="22"/>
        </w:rPr>
        <w:t xml:space="preserve">ersonen </w:t>
      </w:r>
      <w:r w:rsidR="00A2296C" w:rsidRPr="000830BC">
        <w:rPr>
          <w:szCs w:val="22"/>
        </w:rPr>
        <w:t xml:space="preserve">zugewiesene </w:t>
      </w:r>
      <w:r w:rsidR="001D4F23">
        <w:rPr>
          <w:szCs w:val="22"/>
        </w:rPr>
        <w:t>Tutorinnen bzw. Tutoren</w:t>
      </w:r>
      <w:r w:rsidR="001D4F23" w:rsidRPr="000830BC">
        <w:rPr>
          <w:szCs w:val="22"/>
        </w:rPr>
        <w:t xml:space="preserve"> </w:t>
      </w:r>
      <w:r w:rsidR="00A2296C" w:rsidRPr="000830BC">
        <w:rPr>
          <w:szCs w:val="22"/>
        </w:rPr>
        <w:t xml:space="preserve">(Dozierende) und </w:t>
      </w:r>
      <w:r w:rsidR="001D4F23">
        <w:rPr>
          <w:szCs w:val="22"/>
        </w:rPr>
        <w:t>Patinnen bzw. Paten</w:t>
      </w:r>
      <w:r w:rsidR="001D4F23" w:rsidRPr="000830BC">
        <w:rPr>
          <w:szCs w:val="22"/>
        </w:rPr>
        <w:t xml:space="preserve"> </w:t>
      </w:r>
      <w:r w:rsidR="00A2296C" w:rsidRPr="000830BC">
        <w:rPr>
          <w:szCs w:val="22"/>
        </w:rPr>
        <w:t xml:space="preserve">(Studierende) zur Verfügung. </w:t>
      </w:r>
    </w:p>
    <w:p w14:paraId="7C5860A6" w14:textId="77777777" w:rsidR="008D6E5C" w:rsidRPr="000830BC" w:rsidRDefault="008D6E5C" w:rsidP="000830BC">
      <w:pPr>
        <w:jc w:val="both"/>
        <w:rPr>
          <w:b/>
          <w:szCs w:val="22"/>
        </w:rPr>
      </w:pPr>
    </w:p>
    <w:p w14:paraId="0D858D58" w14:textId="2C0491A6" w:rsidR="002D57E8" w:rsidRPr="000830BC" w:rsidRDefault="002D57E8" w:rsidP="000830BC">
      <w:pPr>
        <w:pStyle w:val="berschrift3"/>
        <w:ind w:left="720"/>
      </w:pPr>
      <w:bookmarkStart w:id="82" w:name="_Toc166769379"/>
      <w:r w:rsidRPr="000830BC">
        <w:t>Psychosoziale Beratungsstelle</w:t>
      </w:r>
      <w:bookmarkEnd w:id="82"/>
    </w:p>
    <w:p w14:paraId="578C2E5A" w14:textId="77777777" w:rsidR="00202E73" w:rsidRPr="000830BC" w:rsidRDefault="00202E73" w:rsidP="00584B49">
      <w:pPr>
        <w:spacing w:line="240" w:lineRule="auto"/>
        <w:jc w:val="both"/>
        <w:rPr>
          <w:szCs w:val="22"/>
        </w:rPr>
      </w:pPr>
    </w:p>
    <w:p w14:paraId="37DB142E" w14:textId="66F55460" w:rsidR="002D57E8" w:rsidRPr="000830BC" w:rsidRDefault="008E11A1" w:rsidP="00584B49">
      <w:pPr>
        <w:spacing w:line="240" w:lineRule="auto"/>
        <w:jc w:val="both"/>
        <w:rPr>
          <w:szCs w:val="22"/>
        </w:rPr>
      </w:pPr>
      <w:r w:rsidRPr="000830BC">
        <w:rPr>
          <w:szCs w:val="22"/>
        </w:rPr>
        <w:t>D</w:t>
      </w:r>
      <w:r w:rsidR="00C270A1" w:rsidRPr="000830BC">
        <w:rPr>
          <w:szCs w:val="22"/>
        </w:rPr>
        <w:t xml:space="preserve">en Studierenden </w:t>
      </w:r>
      <w:r w:rsidRPr="000830BC">
        <w:rPr>
          <w:szCs w:val="22"/>
        </w:rPr>
        <w:t xml:space="preserve">steht </w:t>
      </w:r>
      <w:r w:rsidR="00C270A1" w:rsidRPr="000830BC">
        <w:rPr>
          <w:szCs w:val="22"/>
        </w:rPr>
        <w:t>die Psychosoziale Beratungsstelle der FHVD zur Verfügung.</w:t>
      </w:r>
    </w:p>
    <w:p w14:paraId="6AA1E83F" w14:textId="77777777" w:rsidR="00A2296C" w:rsidRPr="0020352B" w:rsidRDefault="00A2296C" w:rsidP="00540FEC">
      <w:pPr>
        <w:jc w:val="both"/>
        <w:rPr>
          <w:b/>
          <w:szCs w:val="22"/>
        </w:rPr>
      </w:pPr>
    </w:p>
    <w:p w14:paraId="6057BA49" w14:textId="02B2023B" w:rsidR="00691EF3" w:rsidRPr="000830BC" w:rsidRDefault="00691EF3" w:rsidP="000830BC">
      <w:pPr>
        <w:pStyle w:val="berschrift3"/>
        <w:ind w:left="720"/>
      </w:pPr>
      <w:bookmarkStart w:id="83" w:name="_Toc166769380"/>
      <w:r w:rsidRPr="000830BC">
        <w:t>Polizeidirektion AFB</w:t>
      </w:r>
      <w:bookmarkEnd w:id="83"/>
    </w:p>
    <w:p w14:paraId="209276F6" w14:textId="77777777" w:rsidR="00691EF3" w:rsidRPr="0020352B" w:rsidRDefault="00691EF3" w:rsidP="00E51421">
      <w:pPr>
        <w:spacing w:line="240" w:lineRule="auto"/>
        <w:jc w:val="both"/>
        <w:rPr>
          <w:szCs w:val="22"/>
        </w:rPr>
      </w:pPr>
      <w:r w:rsidRPr="0020352B">
        <w:rPr>
          <w:szCs w:val="22"/>
        </w:rPr>
        <w:t xml:space="preserve">Bei beamtenrechtlichen Fragestellungen </w:t>
      </w:r>
      <w:r w:rsidR="00B32088" w:rsidRPr="0020352B">
        <w:rPr>
          <w:szCs w:val="22"/>
        </w:rPr>
        <w:t xml:space="preserve">wenden sich die Studierenden </w:t>
      </w:r>
      <w:r w:rsidRPr="0020352B">
        <w:rPr>
          <w:szCs w:val="22"/>
        </w:rPr>
        <w:t xml:space="preserve">unmittelbar </w:t>
      </w:r>
      <w:r w:rsidR="00B32088" w:rsidRPr="0020352B">
        <w:rPr>
          <w:szCs w:val="22"/>
        </w:rPr>
        <w:t>an die</w:t>
      </w:r>
      <w:r w:rsidRPr="0020352B">
        <w:rPr>
          <w:szCs w:val="22"/>
        </w:rPr>
        <w:t xml:space="preserve"> zuständige Stelle der Polizeidirektion AFB</w:t>
      </w:r>
      <w:r w:rsidR="00B32088" w:rsidRPr="0020352B">
        <w:rPr>
          <w:szCs w:val="22"/>
        </w:rPr>
        <w:t>.</w:t>
      </w:r>
    </w:p>
    <w:p w14:paraId="2DEA792F" w14:textId="77777777" w:rsidR="00623953" w:rsidRPr="0020352B" w:rsidRDefault="00623953" w:rsidP="00540FEC">
      <w:pPr>
        <w:jc w:val="both"/>
        <w:rPr>
          <w:szCs w:val="22"/>
        </w:rPr>
      </w:pPr>
    </w:p>
    <w:p w14:paraId="1737D44C" w14:textId="5D5B4C66" w:rsidR="00BD7902" w:rsidRPr="000830BC" w:rsidRDefault="00BD7902" w:rsidP="000830BC">
      <w:pPr>
        <w:pStyle w:val="berschrift3"/>
        <w:ind w:left="720"/>
      </w:pPr>
      <w:bookmarkStart w:id="84" w:name="_Toc166769381"/>
      <w:r w:rsidRPr="000830BC">
        <w:t>Kommunikation</w:t>
      </w:r>
      <w:bookmarkEnd w:id="84"/>
    </w:p>
    <w:p w14:paraId="35953527" w14:textId="59FECF79" w:rsidR="00974AEA" w:rsidRPr="000830BC" w:rsidRDefault="00BD7902" w:rsidP="00974AEA">
      <w:pPr>
        <w:spacing w:line="240" w:lineRule="auto"/>
        <w:jc w:val="both"/>
        <w:rPr>
          <w:szCs w:val="22"/>
        </w:rPr>
      </w:pPr>
      <w:r w:rsidRPr="000830BC">
        <w:rPr>
          <w:szCs w:val="22"/>
        </w:rPr>
        <w:t>Die Kommunikation der zuvor genannten Stellen sowie der Doz</w:t>
      </w:r>
      <w:r w:rsidR="00202E73" w:rsidRPr="000830BC">
        <w:rPr>
          <w:szCs w:val="22"/>
        </w:rPr>
        <w:t>ierenden</w:t>
      </w:r>
      <w:r w:rsidRPr="000830BC">
        <w:rPr>
          <w:szCs w:val="22"/>
        </w:rPr>
        <w:t xml:space="preserve"> mit den Studierenden erfolgt grundsätzlich über die </w:t>
      </w:r>
      <w:r w:rsidR="002051A6" w:rsidRPr="000830BC">
        <w:rPr>
          <w:szCs w:val="22"/>
        </w:rPr>
        <w:t>studentische E-Mail-Adresse der FHVD</w:t>
      </w:r>
      <w:r w:rsidRPr="000830BC">
        <w:rPr>
          <w:szCs w:val="22"/>
        </w:rPr>
        <w:t>, die den Studierenden zu Beginn des Studiums jeweils zugewiesen wird. Die Studierenden sind für das regelmäßige</w:t>
      </w:r>
      <w:r w:rsidR="002A46B6" w:rsidRPr="000830BC">
        <w:rPr>
          <w:szCs w:val="22"/>
        </w:rPr>
        <w:t xml:space="preserve">, </w:t>
      </w:r>
      <w:r w:rsidR="002A46B6" w:rsidRPr="000830BC">
        <w:rPr>
          <w:szCs w:val="22"/>
        </w:rPr>
        <w:lastRenderedPageBreak/>
        <w:t>mindestens einmal tägliche</w:t>
      </w:r>
      <w:r w:rsidR="00A279CD" w:rsidRPr="000830BC">
        <w:rPr>
          <w:szCs w:val="22"/>
        </w:rPr>
        <w:t>,</w:t>
      </w:r>
      <w:r w:rsidRPr="000830BC">
        <w:rPr>
          <w:szCs w:val="22"/>
        </w:rPr>
        <w:t xml:space="preserve"> </w:t>
      </w:r>
      <w:r w:rsidR="00974AEA" w:rsidRPr="000830BC">
        <w:rPr>
          <w:szCs w:val="22"/>
        </w:rPr>
        <w:t>Abrufen der E-Mails</w:t>
      </w:r>
      <w:r w:rsidR="00974AEA">
        <w:rPr>
          <w:szCs w:val="22"/>
        </w:rPr>
        <w:t xml:space="preserve"> während aller Studienabschnitte (fachtheoretische und fachpraktische Semester)</w:t>
      </w:r>
      <w:r w:rsidR="00974AEA" w:rsidRPr="000830BC">
        <w:rPr>
          <w:szCs w:val="22"/>
        </w:rPr>
        <w:t xml:space="preserve"> selbst verantwortlich und haben so ihre durchgehende Erreichbarkeit sicherzustellen. </w:t>
      </w:r>
    </w:p>
    <w:p w14:paraId="53D82161" w14:textId="1F6A3CA9" w:rsidR="00BD7902" w:rsidRPr="000830BC" w:rsidRDefault="00BD7902" w:rsidP="00685529">
      <w:pPr>
        <w:spacing w:line="240" w:lineRule="auto"/>
        <w:jc w:val="both"/>
        <w:rPr>
          <w:szCs w:val="22"/>
        </w:rPr>
      </w:pPr>
    </w:p>
    <w:p w14:paraId="128EDA2C" w14:textId="77777777" w:rsidR="000830BC" w:rsidRPr="0020352B" w:rsidRDefault="000830BC" w:rsidP="00540FEC">
      <w:pPr>
        <w:jc w:val="both"/>
        <w:rPr>
          <w:szCs w:val="22"/>
        </w:rPr>
      </w:pPr>
    </w:p>
    <w:p w14:paraId="0905CDF7" w14:textId="215AD4B4" w:rsidR="00691EF3" w:rsidRPr="000830BC" w:rsidRDefault="00691EF3" w:rsidP="000830BC">
      <w:pPr>
        <w:pStyle w:val="berschrift1"/>
        <w:ind w:left="357" w:hanging="357"/>
      </w:pPr>
      <w:bookmarkStart w:id="85" w:name="_Toc166769382"/>
      <w:r w:rsidRPr="000830BC">
        <w:t>Prüfung</w:t>
      </w:r>
      <w:r w:rsidR="000830BC" w:rsidRPr="000830BC">
        <w:t>en</w:t>
      </w:r>
      <w:bookmarkEnd w:id="85"/>
    </w:p>
    <w:p w14:paraId="3EBB4410" w14:textId="77777777" w:rsidR="00A648AB" w:rsidRPr="0020352B" w:rsidRDefault="00A648AB" w:rsidP="00856FD6">
      <w:pPr>
        <w:tabs>
          <w:tab w:val="left" w:pos="360"/>
        </w:tabs>
        <w:jc w:val="both"/>
        <w:rPr>
          <w:b/>
          <w:sz w:val="24"/>
        </w:rPr>
      </w:pPr>
    </w:p>
    <w:p w14:paraId="2EDC33C9" w14:textId="77777777" w:rsidR="000830BC" w:rsidRPr="000830BC" w:rsidRDefault="000830BC" w:rsidP="000830BC">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86" w:name="_Toc166762956"/>
      <w:bookmarkStart w:id="87" w:name="_Toc166763618"/>
      <w:bookmarkStart w:id="88" w:name="_Toc166764674"/>
      <w:bookmarkStart w:id="89" w:name="_Toc166769383"/>
      <w:bookmarkEnd w:id="86"/>
      <w:bookmarkEnd w:id="87"/>
      <w:bookmarkEnd w:id="88"/>
      <w:bookmarkEnd w:id="89"/>
    </w:p>
    <w:p w14:paraId="312EF0A8" w14:textId="1855E0FF" w:rsidR="00691EF3" w:rsidRPr="000830BC" w:rsidRDefault="00691EF3" w:rsidP="000830BC">
      <w:pPr>
        <w:pStyle w:val="berschrift2"/>
      </w:pPr>
      <w:bookmarkStart w:id="90" w:name="_Toc166769384"/>
      <w:r w:rsidRPr="000830BC">
        <w:t>Bachelorprüfung</w:t>
      </w:r>
      <w:bookmarkEnd w:id="90"/>
    </w:p>
    <w:p w14:paraId="70D32483" w14:textId="1A304D44" w:rsidR="00691491" w:rsidRPr="000830BC" w:rsidRDefault="00691EF3" w:rsidP="00856FD6">
      <w:pPr>
        <w:spacing w:after="120" w:line="240" w:lineRule="auto"/>
        <w:jc w:val="both"/>
      </w:pPr>
      <w:r w:rsidRPr="000830BC">
        <w:t xml:space="preserve">Die Bachelorprüfung besteht aus den studienbegleitenden Modulprüfungen, der Bachelorarbeit sowie der interdisziplinären mündlichen </w:t>
      </w:r>
      <w:r w:rsidR="00206614" w:rsidRPr="000830BC">
        <w:t>Abschlussp</w:t>
      </w:r>
      <w:r w:rsidRPr="000830BC">
        <w:t xml:space="preserve">rüfung. </w:t>
      </w:r>
    </w:p>
    <w:p w14:paraId="6F2C9A5E" w14:textId="7B0EECB9" w:rsidR="00691EF3" w:rsidRDefault="00691EF3" w:rsidP="00691491">
      <w:pPr>
        <w:spacing w:after="120" w:line="240" w:lineRule="auto"/>
        <w:jc w:val="both"/>
      </w:pPr>
      <w:r w:rsidRPr="000830BC">
        <w:t xml:space="preserve">Der erfolgreiche Abschluss des Studienganges erfordert den Nachweis mindestens ausreichender Leistungen in allen Prüfungsteilen. Wiederholungs- </w:t>
      </w:r>
      <w:r w:rsidR="00A279CD" w:rsidRPr="000830BC">
        <w:t>beziehungsweise</w:t>
      </w:r>
      <w:r w:rsidRPr="000830BC">
        <w:t xml:space="preserve"> Nachbesserungsmöglichkeiten werden gewährt. Die Abschlussnote setzt sich gemäß § </w:t>
      </w:r>
      <w:r w:rsidR="00387011" w:rsidRPr="000830BC">
        <w:t xml:space="preserve">55 </w:t>
      </w:r>
      <w:r w:rsidR="003127F3" w:rsidRPr="000830BC">
        <w:t>APO-Pol</w:t>
      </w:r>
      <w:r w:rsidRPr="000830BC">
        <w:t xml:space="preserve"> aus dem mit den Leistungspunkten </w:t>
      </w:r>
      <w:r w:rsidR="002C4A9D" w:rsidRPr="000830BC">
        <w:t xml:space="preserve">(ECTS) </w:t>
      </w:r>
      <w:r w:rsidRPr="000830BC">
        <w:t>gewichteten arithmetischen Mittel der studienbegleitenden Modulprüfungen (50 Prozent), dem</w:t>
      </w:r>
      <w:r w:rsidR="00E11271" w:rsidRPr="000830BC">
        <w:t xml:space="preserve"> Ergebnis der Bachelorarbeit (25</w:t>
      </w:r>
      <w:r w:rsidRPr="000830BC">
        <w:t xml:space="preserve"> Prozent) und dem Erg</w:t>
      </w:r>
      <w:r w:rsidR="00E11271" w:rsidRPr="000830BC">
        <w:t xml:space="preserve">ebnis der mündlichen </w:t>
      </w:r>
      <w:r w:rsidR="00206614" w:rsidRPr="000830BC">
        <w:t>Abschlussp</w:t>
      </w:r>
      <w:r w:rsidR="00E11271" w:rsidRPr="000830BC">
        <w:t>rüfung (25</w:t>
      </w:r>
      <w:r w:rsidRPr="000830BC">
        <w:t xml:space="preserve"> Prozent) zusammen. </w:t>
      </w:r>
      <w:r w:rsidR="004C097F">
        <w:t>Bei der Berechnung werden alle Punktwerte bis zwei Stellen nach dem Komma ohne Auf- oder Abrundung verwendet.</w:t>
      </w:r>
    </w:p>
    <w:p w14:paraId="604C8CAF" w14:textId="3ECF7183" w:rsidR="00C03382" w:rsidRPr="000830BC" w:rsidRDefault="00C03382" w:rsidP="00691491">
      <w:pPr>
        <w:spacing w:after="120" w:line="240" w:lineRule="auto"/>
        <w:jc w:val="both"/>
      </w:pPr>
      <w:r w:rsidRPr="00107C31">
        <w:t xml:space="preserve">Für die Bewertung von Leistungsnachweisen ist die in </w:t>
      </w:r>
      <w:r w:rsidR="00107C31" w:rsidRPr="00107C31">
        <w:fldChar w:fldCharType="begin"/>
      </w:r>
      <w:r w:rsidR="00107C31" w:rsidRPr="00107C31">
        <w:instrText xml:space="preserve"> REF _Ref167629150 \r \h </w:instrText>
      </w:r>
      <w:r w:rsidR="00107C31">
        <w:instrText xml:space="preserve"> \* MERGEFORMAT </w:instrText>
      </w:r>
      <w:r w:rsidR="00107C31" w:rsidRPr="00107C31">
        <w:fldChar w:fldCharType="separate"/>
      </w:r>
      <w:r w:rsidR="00107C31" w:rsidRPr="00107C31">
        <w:t>Anlage 19</w:t>
      </w:r>
      <w:r w:rsidR="00107C31" w:rsidRPr="00107C31">
        <w:fldChar w:fldCharType="end"/>
      </w:r>
      <w:r w:rsidR="00107C31" w:rsidRPr="00107C31">
        <w:t xml:space="preserve"> </w:t>
      </w:r>
      <w:r w:rsidRPr="00107C31">
        <w:t>enthaltene „Wertungstabelle zur Leistungsermittlung“ anzuwenden. Die dort festgelegten Prozentwerte sind bindend.</w:t>
      </w:r>
    </w:p>
    <w:p w14:paraId="1D2AEDD4" w14:textId="3FE9243F" w:rsidR="00691EF3" w:rsidRDefault="00691EF3" w:rsidP="004F7754">
      <w:pPr>
        <w:spacing w:line="240" w:lineRule="auto"/>
        <w:jc w:val="both"/>
      </w:pPr>
      <w:r w:rsidRPr="000830BC">
        <w:t xml:space="preserve">Für die Durchführung der Bachelorprüfung ist das Prüfungsamt zuständig. Prüfungsamt </w:t>
      </w:r>
      <w:r w:rsidR="00EA2B3D" w:rsidRPr="000830BC">
        <w:t>sind die</w:t>
      </w:r>
      <w:r w:rsidRPr="000830BC">
        <w:t xml:space="preserve"> auf Vorschlag der ausbildenden Stelle berufenen Mitglieder des Fachbereichsrates für den Fachbereich Polizei. Die Geschäfte des Prüfungsamtes führt das Dekanat. </w:t>
      </w:r>
    </w:p>
    <w:p w14:paraId="323881D7" w14:textId="3CD9ED26" w:rsidR="0013133D" w:rsidRDefault="0013133D" w:rsidP="004F7754">
      <w:pPr>
        <w:spacing w:line="240" w:lineRule="auto"/>
        <w:jc w:val="both"/>
      </w:pPr>
    </w:p>
    <w:p w14:paraId="12F2A43A" w14:textId="4BDC23AD" w:rsidR="00561BB1" w:rsidRPr="00B73763" w:rsidRDefault="0013133D" w:rsidP="0013133D">
      <w:pPr>
        <w:spacing w:line="240" w:lineRule="auto"/>
        <w:jc w:val="both"/>
      </w:pPr>
      <w:r w:rsidRPr="00B73763">
        <w:t>Bei der Erstellung von Leistungsnachweisen, insbesondere Haus- und Bachelorarbeiten, ist der korrekte und gesetzeskonforme Umgang mit Daten zu beachten. Die Eingabe von personenbezogenen Daten</w:t>
      </w:r>
      <w:r w:rsidR="00A40087">
        <w:t xml:space="preserve"> oder</w:t>
      </w:r>
      <w:r w:rsidR="008F3B39">
        <w:t xml:space="preserve"> von</w:t>
      </w:r>
      <w:r w:rsidR="00A40087">
        <w:t xml:space="preserve"> nach der Verschlusssachenanweisung des Landes </w:t>
      </w:r>
      <w:r w:rsidR="003D1EB5">
        <w:t>Schleswig-Holstein in der jeweils gültigen Fassung</w:t>
      </w:r>
      <w:r w:rsidR="00A40087">
        <w:t xml:space="preserve"> geschützten Informationen</w:t>
      </w:r>
      <w:r w:rsidRPr="00B73763">
        <w:t xml:space="preserve"> in KI Tools, </w:t>
      </w:r>
      <w:proofErr w:type="spellStart"/>
      <w:r w:rsidRPr="00B73763">
        <w:t>Social</w:t>
      </w:r>
      <w:proofErr w:type="spellEnd"/>
      <w:r w:rsidRPr="00B73763">
        <w:t xml:space="preserve"> Media und dergleichen ist nicht zulässig.</w:t>
      </w:r>
    </w:p>
    <w:p w14:paraId="1481EFD6" w14:textId="77777777" w:rsidR="0013133D" w:rsidRPr="000830BC" w:rsidRDefault="0013133D" w:rsidP="0013133D">
      <w:pPr>
        <w:spacing w:line="240" w:lineRule="auto"/>
        <w:jc w:val="both"/>
        <w:rPr>
          <w:b/>
        </w:rPr>
      </w:pPr>
    </w:p>
    <w:p w14:paraId="0193001E" w14:textId="08F9AF96" w:rsidR="00691EF3" w:rsidRPr="0020352B" w:rsidRDefault="00691EF3" w:rsidP="000830BC">
      <w:pPr>
        <w:pStyle w:val="berschrift2"/>
      </w:pPr>
      <w:bookmarkStart w:id="91" w:name="_Toc166769385"/>
      <w:bookmarkStart w:id="92" w:name="_Hlk205478059"/>
      <w:r w:rsidRPr="000830BC">
        <w:t>Modulprüfungen</w:t>
      </w:r>
      <w:bookmarkEnd w:id="91"/>
    </w:p>
    <w:p w14:paraId="7F783777" w14:textId="0B49F903" w:rsidR="00691EF3" w:rsidRDefault="001E238F" w:rsidP="000830BC">
      <w:pPr>
        <w:spacing w:after="120" w:line="240" w:lineRule="auto"/>
        <w:jc w:val="both"/>
      </w:pPr>
      <w:r w:rsidRPr="0020352B">
        <w:t>Studien</w:t>
      </w:r>
      <w:r w:rsidR="00F45274" w:rsidRPr="0020352B">
        <w:t>begleitende</w:t>
      </w:r>
      <w:r w:rsidR="00691EF3" w:rsidRPr="0020352B">
        <w:t xml:space="preserve"> Modulprüfungen </w:t>
      </w:r>
      <w:r w:rsidR="00F45274" w:rsidRPr="0020352B">
        <w:t xml:space="preserve">sind gem. § 49 </w:t>
      </w:r>
      <w:r w:rsidR="003127F3" w:rsidRPr="0020352B">
        <w:t>APO-Pol</w:t>
      </w:r>
      <w:r w:rsidR="00F45274" w:rsidRPr="0020352B">
        <w:t xml:space="preserve"> </w:t>
      </w:r>
      <w:r w:rsidR="00691EF3" w:rsidRPr="0020352B">
        <w:t xml:space="preserve">Klausuren, </w:t>
      </w:r>
      <w:r w:rsidR="00B32088" w:rsidRPr="0020352B">
        <w:t xml:space="preserve">Hausarbeiten </w:t>
      </w:r>
      <w:r w:rsidR="00F45274" w:rsidRPr="0020352B">
        <w:t xml:space="preserve">und </w:t>
      </w:r>
      <w:r w:rsidR="00691EF3" w:rsidRPr="0020352B">
        <w:t>Präsentationen</w:t>
      </w:r>
      <w:r w:rsidR="00F45274" w:rsidRPr="0020352B">
        <w:t xml:space="preserve">. </w:t>
      </w:r>
      <w:r w:rsidR="00F45274" w:rsidRPr="00A40087">
        <w:t xml:space="preserve">In den fachpraktischen Semestern werden die Module mit </w:t>
      </w:r>
      <w:r w:rsidR="00691EF3" w:rsidRPr="00A40087">
        <w:t>Beurteilungen</w:t>
      </w:r>
      <w:r w:rsidR="000830BC" w:rsidRPr="00A40087">
        <w:t xml:space="preserve"> </w:t>
      </w:r>
      <w:r w:rsidR="000830BC" w:rsidRPr="00D227F3">
        <w:t>abgeschlossen</w:t>
      </w:r>
      <w:r w:rsidR="000830BC" w:rsidRPr="00A40087">
        <w:t>.</w:t>
      </w:r>
    </w:p>
    <w:bookmarkEnd w:id="92"/>
    <w:p w14:paraId="41F4D5C1" w14:textId="23800BC7" w:rsidR="00D315ED" w:rsidRPr="0020352B" w:rsidRDefault="00D315ED" w:rsidP="000830BC">
      <w:pPr>
        <w:spacing w:after="120" w:line="240" w:lineRule="auto"/>
        <w:jc w:val="both"/>
      </w:pPr>
      <w:r w:rsidRPr="0020352B">
        <w:t xml:space="preserve">Die Zuordnung der Prüfungsarten zu den einzelnen Modulen </w:t>
      </w:r>
      <w:r w:rsidR="008D0A80" w:rsidRPr="0020352B">
        <w:t>wird durch d</w:t>
      </w:r>
      <w:r w:rsidR="00245491" w:rsidRPr="0020352B">
        <w:t>ie</w:t>
      </w:r>
      <w:r w:rsidR="008D0A80" w:rsidRPr="0020352B">
        <w:t xml:space="preserve"> </w:t>
      </w:r>
      <w:r w:rsidR="00A279CD" w:rsidRPr="000830BC">
        <w:t>Curricula</w:t>
      </w:r>
      <w:r w:rsidR="008D0A80" w:rsidRPr="000830BC">
        <w:t xml:space="preserve"> </w:t>
      </w:r>
      <w:r w:rsidR="008D0A80" w:rsidRPr="0020352B">
        <w:t>festgelegt</w:t>
      </w:r>
      <w:r w:rsidRPr="0020352B">
        <w:t xml:space="preserve">. </w:t>
      </w:r>
      <w:r w:rsidR="00C17933" w:rsidRPr="000830BC">
        <w:t xml:space="preserve">Mögliche </w:t>
      </w:r>
      <w:r w:rsidR="00202E73" w:rsidRPr="000830BC">
        <w:t>Prüfungsi</w:t>
      </w:r>
      <w:r w:rsidR="00C17933" w:rsidRPr="000830BC">
        <w:t xml:space="preserve">nhalte ergeben sich aus dem Curriculum. Dabei </w:t>
      </w:r>
      <w:r w:rsidR="00D44B9A" w:rsidRPr="000830BC">
        <w:t>werden</w:t>
      </w:r>
      <w:r w:rsidR="00C17933" w:rsidRPr="000830BC">
        <w:t xml:space="preserve"> </w:t>
      </w:r>
      <w:r w:rsidR="00D44B9A" w:rsidRPr="000830BC">
        <w:t xml:space="preserve">die in den vorangegangenen Semestern und Modulen vermittelten </w:t>
      </w:r>
      <w:r w:rsidR="00C17933" w:rsidRPr="000830BC">
        <w:t xml:space="preserve">Kenntnisse und Fertigkeiten </w:t>
      </w:r>
      <w:r w:rsidR="00D44B9A" w:rsidRPr="000830BC">
        <w:t>vorausgesetzt.</w:t>
      </w:r>
      <w:r w:rsidR="00C17933" w:rsidRPr="000830BC">
        <w:t xml:space="preserve"> </w:t>
      </w:r>
      <w:r w:rsidR="00040AF1" w:rsidRPr="0020352B">
        <w:t xml:space="preserve">Im Falle eingeräumter Wahlmöglichkeiten </w:t>
      </w:r>
      <w:r w:rsidR="00A279CD" w:rsidRPr="000830BC">
        <w:t xml:space="preserve">zur Prüfungsform </w:t>
      </w:r>
      <w:r w:rsidR="00040AF1" w:rsidRPr="0020352B">
        <w:t xml:space="preserve">kann das Prüfungsamt die zugelassenen Kontingente sowie die </w:t>
      </w:r>
      <w:r w:rsidR="00A279CD" w:rsidRPr="000830BC">
        <w:t xml:space="preserve">zu bearbeitenden Themen </w:t>
      </w:r>
      <w:r w:rsidR="00040AF1" w:rsidRPr="0020352B">
        <w:t>bestimmen.</w:t>
      </w:r>
    </w:p>
    <w:p w14:paraId="68B9265A" w14:textId="77777777" w:rsidR="00691EF3" w:rsidRPr="000830BC" w:rsidRDefault="001C06D6" w:rsidP="000830BC">
      <w:pPr>
        <w:spacing w:after="120" w:line="240" w:lineRule="auto"/>
        <w:jc w:val="both"/>
      </w:pPr>
      <w:r w:rsidRPr="0020352B">
        <w:t xml:space="preserve">Als </w:t>
      </w:r>
      <w:r w:rsidR="00C17933">
        <w:t>Prüf</w:t>
      </w:r>
      <w:r w:rsidR="00202E73">
        <w:t xml:space="preserve">ende </w:t>
      </w:r>
      <w:r w:rsidRPr="0020352B">
        <w:t xml:space="preserve">dürfen </w:t>
      </w:r>
      <w:r w:rsidRPr="000830BC">
        <w:t xml:space="preserve">nur Personen beauftragt </w:t>
      </w:r>
      <w:r w:rsidR="001E238F" w:rsidRPr="000830BC">
        <w:t>werden, die mindestens die durch die Prüfung festzustellende oder eine gleichwertige Qualifikation besitzen.</w:t>
      </w:r>
    </w:p>
    <w:p w14:paraId="22013159" w14:textId="77777777" w:rsidR="0002458A" w:rsidRPr="000830BC" w:rsidRDefault="007424BB" w:rsidP="000830BC">
      <w:pPr>
        <w:spacing w:after="120" w:line="240" w:lineRule="auto"/>
        <w:jc w:val="both"/>
      </w:pPr>
      <w:r w:rsidRPr="000830BC">
        <w:t>M</w:t>
      </w:r>
      <w:r w:rsidR="00202E73" w:rsidRPr="000830BC">
        <w:t xml:space="preserve">odulprüfungen können gem. § 49 Abs. 7 APO-Pol in </w:t>
      </w:r>
      <w:r w:rsidRPr="000830BC">
        <w:t>elektronischer</w:t>
      </w:r>
      <w:r w:rsidR="00202E73" w:rsidRPr="000830BC">
        <w:t xml:space="preserve"> Form oder mittels elektronischer Kommunikation durchgeführt werden. </w:t>
      </w:r>
    </w:p>
    <w:p w14:paraId="78F31CBE" w14:textId="77777777" w:rsidR="00685529" w:rsidRPr="0020352B" w:rsidRDefault="00685529" w:rsidP="00540FEC">
      <w:pPr>
        <w:jc w:val="both"/>
        <w:rPr>
          <w:b/>
          <w:szCs w:val="22"/>
        </w:rPr>
      </w:pPr>
    </w:p>
    <w:p w14:paraId="21A28CF3" w14:textId="7732302A" w:rsidR="00691EF3" w:rsidRPr="000830BC" w:rsidRDefault="00691EF3" w:rsidP="000830BC">
      <w:pPr>
        <w:pStyle w:val="berschrift3"/>
        <w:ind w:left="720"/>
      </w:pPr>
      <w:bookmarkStart w:id="93" w:name="_Toc166769386"/>
      <w:r w:rsidRPr="000830BC">
        <w:t>Klausuren</w:t>
      </w:r>
      <w:bookmarkEnd w:id="93"/>
    </w:p>
    <w:p w14:paraId="74061DB7" w14:textId="77777777" w:rsidR="00691EF3" w:rsidRPr="0020352B" w:rsidRDefault="00691EF3" w:rsidP="000830BC">
      <w:pPr>
        <w:spacing w:after="120" w:line="240" w:lineRule="auto"/>
        <w:jc w:val="both"/>
      </w:pPr>
      <w:r w:rsidRPr="0020352B">
        <w:t xml:space="preserve">Die rechtliche Grundlage für die Fertigung von Klausuren ist § 49 Abs. 3 </w:t>
      </w:r>
      <w:r w:rsidR="003127F3" w:rsidRPr="0020352B">
        <w:t>APO-P</w:t>
      </w:r>
      <w:r w:rsidR="007424BB">
        <w:t>o</w:t>
      </w:r>
      <w:r w:rsidR="00656BAD" w:rsidRPr="0020352B">
        <w:t>l</w:t>
      </w:r>
      <w:r w:rsidRPr="0020352B">
        <w:t>.</w:t>
      </w:r>
      <w:r w:rsidR="00685529">
        <w:t xml:space="preserve"> </w:t>
      </w:r>
      <w:r w:rsidRPr="0020352B">
        <w:t xml:space="preserve">Klausuren sind unter Aufsicht </w:t>
      </w:r>
      <w:proofErr w:type="gramStart"/>
      <w:r w:rsidRPr="0020352B">
        <w:t>zu fertigende, fachspezifische oder fachübergreifende schriftliche Arbeiten</w:t>
      </w:r>
      <w:proofErr w:type="gramEnd"/>
      <w:r w:rsidRPr="0020352B">
        <w:t xml:space="preserve">, in denen die gestellten Aufgaben innerhalb einer vorgegebenen Zeit ohne oder mit besonders zugelassenen Hilfsmitteln zu bearbeiten sind. </w:t>
      </w:r>
      <w:r w:rsidR="0051736E" w:rsidRPr="0020352B">
        <w:t xml:space="preserve">Für die </w:t>
      </w:r>
      <w:r w:rsidR="007424BB" w:rsidRPr="000830BC">
        <w:t>Studierenden im Einstiegsstudium</w:t>
      </w:r>
      <w:r w:rsidR="00176FD4" w:rsidRPr="000830BC">
        <w:t xml:space="preserve"> </w:t>
      </w:r>
      <w:r w:rsidR="0051736E" w:rsidRPr="0020352B">
        <w:t>beträgt d</w:t>
      </w:r>
      <w:r w:rsidRPr="0020352B">
        <w:t xml:space="preserve">ie Bearbeitungszeit im </w:t>
      </w:r>
      <w:r w:rsidR="00535F8C">
        <w:t>Grundstudium</w:t>
      </w:r>
      <w:r w:rsidR="0051736E" w:rsidRPr="0020352B">
        <w:t xml:space="preserve"> </w:t>
      </w:r>
      <w:r w:rsidRPr="0020352B">
        <w:t>180 Minuten</w:t>
      </w:r>
      <w:r w:rsidR="000733D0" w:rsidRPr="0020352B">
        <w:t>,</w:t>
      </w:r>
      <w:r w:rsidR="0051736E" w:rsidRPr="0020352B">
        <w:t xml:space="preserve"> im </w:t>
      </w:r>
      <w:r w:rsidR="00535F8C">
        <w:t>Hauptstudium I</w:t>
      </w:r>
      <w:r w:rsidRPr="0020352B">
        <w:t xml:space="preserve"> 240 Minuten</w:t>
      </w:r>
      <w:r w:rsidR="000733D0" w:rsidRPr="0020352B">
        <w:t xml:space="preserve"> und </w:t>
      </w:r>
      <w:r w:rsidR="000733D0" w:rsidRPr="0020352B">
        <w:lastRenderedPageBreak/>
        <w:t xml:space="preserve">im </w:t>
      </w:r>
      <w:r w:rsidR="00AC522A">
        <w:t>Hauptstudium II</w:t>
      </w:r>
      <w:r w:rsidR="000733D0" w:rsidRPr="0020352B">
        <w:t xml:space="preserve"> 300 Minuten</w:t>
      </w:r>
      <w:r w:rsidR="0051736E" w:rsidRPr="0020352B">
        <w:t>.</w:t>
      </w:r>
      <w:r w:rsidRPr="0020352B">
        <w:t xml:space="preserve"> </w:t>
      </w:r>
      <w:r w:rsidR="000733D0" w:rsidRPr="0020352B">
        <w:t xml:space="preserve">Für die </w:t>
      </w:r>
      <w:r w:rsidR="007424BB" w:rsidRPr="000830BC">
        <w:t>Studierenden im Aufstiegsstudium</w:t>
      </w:r>
      <w:r w:rsidR="0051736E" w:rsidRPr="000830BC">
        <w:t xml:space="preserve"> </w:t>
      </w:r>
      <w:r w:rsidR="0051736E" w:rsidRPr="0020352B">
        <w:t xml:space="preserve">beträgt die Bearbeitungszeit im </w:t>
      </w:r>
      <w:r w:rsidR="00535F8C">
        <w:t>Grundstudium</w:t>
      </w:r>
      <w:r w:rsidR="0051736E" w:rsidRPr="0020352B">
        <w:t xml:space="preserve"> </w:t>
      </w:r>
      <w:r w:rsidR="007D1FAD" w:rsidRPr="000830BC">
        <w:t xml:space="preserve">/ Hauptstudium I </w:t>
      </w:r>
      <w:r w:rsidR="00A36590" w:rsidRPr="0020352B">
        <w:t>bzw. 1. Studienabschnitt</w:t>
      </w:r>
      <w:r w:rsidR="000733D0" w:rsidRPr="0020352B">
        <w:t xml:space="preserve"> </w:t>
      </w:r>
      <w:r w:rsidR="005F18ED" w:rsidRPr="0020352B">
        <w:t xml:space="preserve">240 Minuten </w:t>
      </w:r>
      <w:r w:rsidR="000D0E41" w:rsidRPr="0020352B">
        <w:t>und im</w:t>
      </w:r>
      <w:r w:rsidRPr="0020352B">
        <w:t xml:space="preserve"> </w:t>
      </w:r>
      <w:r w:rsidR="007D1FAD" w:rsidRPr="000830BC">
        <w:t>Hauptstudium II</w:t>
      </w:r>
      <w:r w:rsidR="000733D0" w:rsidRPr="000830BC">
        <w:t xml:space="preserve"> </w:t>
      </w:r>
      <w:r w:rsidR="00A36590" w:rsidRPr="0020352B">
        <w:t>bzw. 2. Studienabschnitt</w:t>
      </w:r>
      <w:r w:rsidR="005F18ED" w:rsidRPr="0020352B">
        <w:t xml:space="preserve"> </w:t>
      </w:r>
      <w:r w:rsidRPr="0020352B">
        <w:t xml:space="preserve">300 Minuten. Die Klausuren werden durch vom Prüfungsamt </w:t>
      </w:r>
      <w:proofErr w:type="gramStart"/>
      <w:r w:rsidR="00B32088" w:rsidRPr="0020352B">
        <w:t xml:space="preserve">zu </w:t>
      </w:r>
      <w:r w:rsidRPr="0020352B">
        <w:t>bestimm</w:t>
      </w:r>
      <w:r w:rsidR="00B32088" w:rsidRPr="0020352B">
        <w:t>ende</w:t>
      </w:r>
      <w:r w:rsidRPr="0020352B">
        <w:t xml:space="preserve"> Lehrkr</w:t>
      </w:r>
      <w:r w:rsidR="00B32088" w:rsidRPr="0020352B">
        <w:t>ä</w:t>
      </w:r>
      <w:r w:rsidRPr="0020352B">
        <w:t>ft</w:t>
      </w:r>
      <w:r w:rsidR="00B32088" w:rsidRPr="0020352B">
        <w:t>e</w:t>
      </w:r>
      <w:proofErr w:type="gramEnd"/>
      <w:r w:rsidRPr="0020352B">
        <w:t xml:space="preserve"> bewertet.</w:t>
      </w:r>
    </w:p>
    <w:p w14:paraId="29AEF4B6" w14:textId="2D5DB437" w:rsidR="009900FE" w:rsidRPr="0020352B" w:rsidRDefault="00F16D7B" w:rsidP="000830BC">
      <w:pPr>
        <w:spacing w:after="120" w:line="240" w:lineRule="auto"/>
        <w:jc w:val="both"/>
      </w:pPr>
      <w:r w:rsidRPr="0020352B">
        <w:t xml:space="preserve">Die </w:t>
      </w:r>
      <w:r w:rsidR="009900FE" w:rsidRPr="0020352B">
        <w:t>Lehrkräfte, di</w:t>
      </w:r>
      <w:r w:rsidR="00A7480A" w:rsidRPr="0020352B">
        <w:t>e die Klausuren stell</w:t>
      </w:r>
      <w:r w:rsidR="009900FE" w:rsidRPr="0020352B">
        <w:t>en, legen</w:t>
      </w:r>
      <w:r w:rsidRPr="0020352B">
        <w:t xml:space="preserve"> </w:t>
      </w:r>
      <w:r w:rsidR="009900FE" w:rsidRPr="0020352B">
        <w:t xml:space="preserve">rechtzeitig vor den </w:t>
      </w:r>
      <w:r w:rsidR="00A7480A" w:rsidRPr="0020352B">
        <w:t xml:space="preserve">jeweiligen </w:t>
      </w:r>
      <w:r w:rsidR="009900FE" w:rsidRPr="0020352B">
        <w:t xml:space="preserve">Klausurterminen die </w:t>
      </w:r>
      <w:r w:rsidR="00691EF3" w:rsidRPr="0020352B">
        <w:t>Klausurvorschl</w:t>
      </w:r>
      <w:r w:rsidR="009900FE" w:rsidRPr="0020352B">
        <w:t>äge</w:t>
      </w:r>
      <w:r w:rsidR="005F18ED" w:rsidRPr="0020352B">
        <w:t xml:space="preserve"> </w:t>
      </w:r>
      <w:r w:rsidR="00EC4F00" w:rsidRPr="000830BC">
        <w:t xml:space="preserve">dem Prüfungsamt </w:t>
      </w:r>
      <w:r w:rsidR="00691EF3" w:rsidRPr="0020352B">
        <w:t>vor.</w:t>
      </w:r>
      <w:r w:rsidR="00A83CEC" w:rsidRPr="000830BC">
        <w:t xml:space="preserve"> </w:t>
      </w:r>
      <w:r w:rsidR="00173679" w:rsidRPr="000830BC">
        <w:t>Bezüglich zugelassener</w:t>
      </w:r>
      <w:r w:rsidR="00EC4F00" w:rsidRPr="000830BC">
        <w:t xml:space="preserve"> Hilfsmittel </w:t>
      </w:r>
      <w:r w:rsidR="00694FB4" w:rsidRPr="000830BC">
        <w:t>wird auf Ziff. 6.6.1 verwiesen.</w:t>
      </w:r>
      <w:r w:rsidR="00173679" w:rsidRPr="000830BC">
        <w:t xml:space="preserve"> </w:t>
      </w:r>
      <w:r w:rsidR="009900FE" w:rsidRPr="0020352B">
        <w:t>Den</w:t>
      </w:r>
      <w:r w:rsidR="00691EF3" w:rsidRPr="0020352B">
        <w:t xml:space="preserve"> Klausurvor</w:t>
      </w:r>
      <w:r w:rsidR="009900FE" w:rsidRPr="0020352B">
        <w:t>schlägen</w:t>
      </w:r>
      <w:r w:rsidR="00691EF3" w:rsidRPr="0020352B">
        <w:t xml:space="preserve"> ist </w:t>
      </w:r>
      <w:r w:rsidR="00A7480A" w:rsidRPr="0020352B">
        <w:t xml:space="preserve">jeweils </w:t>
      </w:r>
      <w:r w:rsidR="00691EF3" w:rsidRPr="0020352B">
        <w:t>eine Lösungsskizze beizufügen, aus der sich neben den wesentlichen zu erwarteten Ergebnissen auch die prozentuale Gewichtung der einzel</w:t>
      </w:r>
      <w:r w:rsidR="009900FE" w:rsidRPr="0020352B">
        <w:t>nen Aufgabenteile ergibt.</w:t>
      </w:r>
    </w:p>
    <w:p w14:paraId="37EEAE14" w14:textId="18FBF91D" w:rsidR="00691EF3" w:rsidRPr="0020352B" w:rsidRDefault="00691EF3" w:rsidP="000830BC">
      <w:pPr>
        <w:spacing w:after="120" w:line="240" w:lineRule="auto"/>
        <w:jc w:val="both"/>
      </w:pPr>
      <w:r w:rsidRPr="0020352B">
        <w:t xml:space="preserve">Die Termine werden durch das Prüfungsamt festgelegt und bekannt gegeben. </w:t>
      </w:r>
    </w:p>
    <w:p w14:paraId="5A990570" w14:textId="15908549" w:rsidR="00691EF3" w:rsidRPr="0020352B" w:rsidRDefault="00691EF3" w:rsidP="000830BC">
      <w:pPr>
        <w:spacing w:after="120" w:line="240" w:lineRule="auto"/>
        <w:jc w:val="both"/>
      </w:pPr>
      <w:r w:rsidRPr="0020352B">
        <w:t xml:space="preserve">Die Klausuren werden </w:t>
      </w:r>
      <w:r w:rsidR="009C4AB4" w:rsidRPr="000830BC">
        <w:t xml:space="preserve">anonym </w:t>
      </w:r>
      <w:r w:rsidRPr="0020352B">
        <w:t>gefertigt</w:t>
      </w:r>
      <w:r w:rsidR="000830BC">
        <w:t xml:space="preserve">. </w:t>
      </w:r>
      <w:r w:rsidRPr="0020352B">
        <w:t xml:space="preserve">Die Identität der Studierenden darf den </w:t>
      </w:r>
      <w:r w:rsidR="007424BB" w:rsidRPr="000830BC">
        <w:t>korrigierenden Lehrkräften</w:t>
      </w:r>
      <w:r w:rsidRPr="000830BC">
        <w:t xml:space="preserve"> </w:t>
      </w:r>
      <w:r w:rsidRPr="0020352B">
        <w:t xml:space="preserve">erst nach Mitteilung über die Ergebnisse der Modulprüfung bekannt gegeben werden. </w:t>
      </w:r>
    </w:p>
    <w:p w14:paraId="3B72812A" w14:textId="77777777" w:rsidR="00691EF3" w:rsidRPr="0020352B" w:rsidRDefault="00691EF3" w:rsidP="000830BC">
      <w:pPr>
        <w:spacing w:after="120" w:line="240" w:lineRule="auto"/>
        <w:jc w:val="both"/>
      </w:pPr>
      <w:r w:rsidRPr="0020352B">
        <w:t>Die Festlegung der Klausurreihenfolge</w:t>
      </w:r>
      <w:r w:rsidR="001A1526" w:rsidRPr="0020352B">
        <w:t xml:space="preserve"> und </w:t>
      </w:r>
      <w:r w:rsidRPr="0020352B">
        <w:t>des Klausurbeginns sowie die räumliche Zuteilung erfolgt durch das Prüfungsamt und wird rechtzeitig mitgeteilt.</w:t>
      </w:r>
    </w:p>
    <w:p w14:paraId="3CC434F9" w14:textId="2104BA06" w:rsidR="00691EF3" w:rsidRPr="000830BC" w:rsidRDefault="004877A4" w:rsidP="000830BC">
      <w:pPr>
        <w:spacing w:after="120" w:line="240" w:lineRule="auto"/>
        <w:jc w:val="both"/>
      </w:pPr>
      <w:r w:rsidRPr="000830BC">
        <w:t>Die Plätze in den Klausurräumen können durch das Prüfungsamt vorgegeben werden. Die Vergabe der Plätze erfolgt unmittelbar vor Klausurbeginn durch geeignete Verfahren</w:t>
      </w:r>
      <w:r w:rsidR="00691EF3" w:rsidRPr="000830BC">
        <w:t xml:space="preserve">. </w:t>
      </w:r>
      <w:r w:rsidRPr="000830BC">
        <w:t xml:space="preserve">In diesen Fällen </w:t>
      </w:r>
      <w:r w:rsidR="0000229E" w:rsidRPr="000830BC">
        <w:t>wird</w:t>
      </w:r>
      <w:r w:rsidRPr="000830BC">
        <w:t xml:space="preserve"> das Besetzen eines nicht zugewiesenen Platzes als Täuschungsversuch gewertet. </w:t>
      </w:r>
    </w:p>
    <w:p w14:paraId="5979327A" w14:textId="77D4BEB3" w:rsidR="006332C3" w:rsidRPr="000830BC" w:rsidRDefault="006332C3" w:rsidP="000830BC">
      <w:pPr>
        <w:spacing w:after="120" w:line="240" w:lineRule="auto"/>
        <w:jc w:val="both"/>
      </w:pPr>
      <w:r w:rsidRPr="000830BC">
        <w:t xml:space="preserve">An den Plätzen dürfen sich neben dem von den Aufsichten ausgegebenen Material lediglich Schreibutensilien, die zugelassenen Hilfsmittel, Speisen, Getränke und ggf. Medikamente befinden. Insbesondere Taschen, Jacken, sowie technische Kommunikationsmittel wie Handys, Notebooks oder Smartwatches dürfen nicht am Platz oder im Zugriffsbereich der zu Prüfenden gelagert werden. </w:t>
      </w:r>
    </w:p>
    <w:p w14:paraId="19504EF1" w14:textId="77777777" w:rsidR="006332C3" w:rsidRPr="000830BC" w:rsidRDefault="006332C3" w:rsidP="000830BC">
      <w:pPr>
        <w:spacing w:after="120" w:line="240" w:lineRule="auto"/>
        <w:jc w:val="both"/>
      </w:pPr>
      <w:r w:rsidRPr="000830BC">
        <w:t xml:space="preserve">Klausuren sind grundsätzlich an Einzeltischen zu fertigen; das Zusammenstellen von Tischen bedarf der Zustimmung einer Aufsichtsperson. </w:t>
      </w:r>
    </w:p>
    <w:p w14:paraId="1A024039" w14:textId="77777777" w:rsidR="006332C3" w:rsidRPr="0000229E" w:rsidRDefault="006332C3" w:rsidP="000830BC">
      <w:pPr>
        <w:spacing w:after="120" w:line="240" w:lineRule="auto"/>
        <w:jc w:val="both"/>
      </w:pPr>
      <w:r w:rsidRPr="000830BC">
        <w:t xml:space="preserve">Der offizielle Beginn der Klausur, nach dem sich die Abgabezeit richtet, wird von einer Aufsicht bekannt gegeben. Mantelbogen und Klausurpapier werden gestellt. Während der Klausur darf mit Genehmigung der Aufsicht lediglich eine Person zeitgleich den Raum verlassen. Aus zwingenden Gründen sind Ausnahmen möglich. Beim Verlassen des Raumes ist der Mantelbogen der Klausur bei einer Aufsicht zu hinterlegen, wobei die Pausenzeiten von der Aufsicht auf diesem vermerkt werden. </w:t>
      </w:r>
      <w:r w:rsidRPr="0000229E">
        <w:t>Über den Verlauf der schriftlichen Prüfung fertigt die aufsichtführende Person eine Niederschrift. Darin werden angegeben:</w:t>
      </w:r>
    </w:p>
    <w:p w14:paraId="63667BB5" w14:textId="77777777" w:rsidR="006332C3" w:rsidRPr="0000229E" w:rsidRDefault="006332C3" w:rsidP="006332C3">
      <w:pPr>
        <w:pStyle w:val="Textkrper2"/>
        <w:spacing w:after="0" w:line="240" w:lineRule="auto"/>
        <w:jc w:val="both"/>
      </w:pPr>
    </w:p>
    <w:p w14:paraId="6DA4C703" w14:textId="33D98F71" w:rsidR="006332C3" w:rsidRPr="000830BC" w:rsidRDefault="006332C3" w:rsidP="002B1AED">
      <w:pPr>
        <w:numPr>
          <w:ilvl w:val="0"/>
          <w:numId w:val="14"/>
        </w:numPr>
        <w:spacing w:after="120" w:line="240" w:lineRule="auto"/>
        <w:ind w:left="714" w:hanging="357"/>
        <w:jc w:val="both"/>
        <w:rPr>
          <w:rFonts w:cs="Arial"/>
        </w:rPr>
      </w:pPr>
      <w:r w:rsidRPr="0000229E">
        <w:rPr>
          <w:rFonts w:cs="Arial"/>
          <w:szCs w:val="22"/>
        </w:rPr>
        <w:t xml:space="preserve">Beginn und Ende der schriftlichen </w:t>
      </w:r>
      <w:r w:rsidRPr="000830BC">
        <w:rPr>
          <w:rFonts w:cs="Arial"/>
        </w:rPr>
        <w:t>Prüfung</w:t>
      </w:r>
      <w:r w:rsidR="000830BC">
        <w:rPr>
          <w:rFonts w:cs="Arial"/>
        </w:rPr>
        <w:t>,</w:t>
      </w:r>
    </w:p>
    <w:p w14:paraId="6573AC62" w14:textId="3C60AB68" w:rsidR="006332C3" w:rsidRPr="000830BC" w:rsidRDefault="006332C3" w:rsidP="002B1AED">
      <w:pPr>
        <w:numPr>
          <w:ilvl w:val="0"/>
          <w:numId w:val="14"/>
        </w:numPr>
        <w:spacing w:after="120" w:line="240" w:lineRule="auto"/>
        <w:ind w:left="714" w:hanging="357"/>
        <w:jc w:val="both"/>
        <w:rPr>
          <w:rFonts w:cs="Arial"/>
        </w:rPr>
      </w:pPr>
      <w:r w:rsidRPr="000830BC">
        <w:rPr>
          <w:rFonts w:cs="Arial"/>
        </w:rPr>
        <w:t>die Namen der aufsichtführenden Personen mit den Aufsichtszeiten</w:t>
      </w:r>
      <w:r w:rsidR="000830BC">
        <w:rPr>
          <w:rFonts w:cs="Arial"/>
        </w:rPr>
        <w:t>,</w:t>
      </w:r>
    </w:p>
    <w:p w14:paraId="21A913D4" w14:textId="639C87F3" w:rsidR="006332C3" w:rsidRPr="000830BC" w:rsidRDefault="006332C3" w:rsidP="002B1AED">
      <w:pPr>
        <w:numPr>
          <w:ilvl w:val="0"/>
          <w:numId w:val="14"/>
        </w:numPr>
        <w:spacing w:after="120" w:line="240" w:lineRule="auto"/>
        <w:ind w:left="714" w:hanging="357"/>
        <w:jc w:val="both"/>
        <w:rPr>
          <w:rFonts w:cs="Arial"/>
        </w:rPr>
      </w:pPr>
      <w:r w:rsidRPr="000830BC">
        <w:rPr>
          <w:rFonts w:cs="Arial"/>
        </w:rPr>
        <w:t>die Zeiten, in denen einzelne, namentlich anzugebende Studierende den Prüfungsraum verlassen haben</w:t>
      </w:r>
      <w:r w:rsidR="000830BC">
        <w:rPr>
          <w:rFonts w:cs="Arial"/>
        </w:rPr>
        <w:t>,</w:t>
      </w:r>
    </w:p>
    <w:p w14:paraId="6E6A78E4" w14:textId="4E321A72" w:rsidR="006332C3" w:rsidRPr="000830BC" w:rsidRDefault="006332C3" w:rsidP="002B1AED">
      <w:pPr>
        <w:numPr>
          <w:ilvl w:val="0"/>
          <w:numId w:val="14"/>
        </w:numPr>
        <w:spacing w:after="120" w:line="240" w:lineRule="auto"/>
        <w:ind w:left="714" w:hanging="357"/>
        <w:jc w:val="both"/>
        <w:rPr>
          <w:rFonts w:cs="Arial"/>
        </w:rPr>
      </w:pPr>
      <w:r w:rsidRPr="000830BC">
        <w:rPr>
          <w:rFonts w:cs="Arial"/>
        </w:rPr>
        <w:t>weitere Tatsachen, die zur Beurteilung der Prüfungsarb</w:t>
      </w:r>
      <w:r w:rsidR="000830BC">
        <w:rPr>
          <w:rFonts w:cs="Arial"/>
        </w:rPr>
        <w:t>eiten von Bedeutung sein können und</w:t>
      </w:r>
    </w:p>
    <w:p w14:paraId="05ACAA9C" w14:textId="77777777" w:rsidR="006332C3" w:rsidRPr="0000229E" w:rsidRDefault="006332C3" w:rsidP="002B1AED">
      <w:pPr>
        <w:numPr>
          <w:ilvl w:val="0"/>
          <w:numId w:val="14"/>
        </w:numPr>
        <w:spacing w:after="120" w:line="240" w:lineRule="auto"/>
        <w:ind w:left="714" w:hanging="357"/>
        <w:jc w:val="both"/>
        <w:rPr>
          <w:rFonts w:cs="Arial"/>
          <w:szCs w:val="22"/>
        </w:rPr>
      </w:pPr>
      <w:r w:rsidRPr="000830BC">
        <w:rPr>
          <w:rFonts w:cs="Arial"/>
        </w:rPr>
        <w:t>besondere Vorkommnisse wie Täuschungsversuche</w:t>
      </w:r>
      <w:r w:rsidRPr="0000229E">
        <w:t xml:space="preserve"> oder Störungen.</w:t>
      </w:r>
    </w:p>
    <w:p w14:paraId="4C19C5D0" w14:textId="77777777" w:rsidR="006332C3" w:rsidRPr="000830BC" w:rsidRDefault="006332C3" w:rsidP="000830BC">
      <w:pPr>
        <w:spacing w:after="120" w:line="240" w:lineRule="auto"/>
        <w:jc w:val="both"/>
      </w:pPr>
    </w:p>
    <w:p w14:paraId="13C69DAC" w14:textId="77777777" w:rsidR="006332C3" w:rsidRPr="000830BC" w:rsidRDefault="006332C3" w:rsidP="000830BC">
      <w:pPr>
        <w:spacing w:after="120" w:line="240" w:lineRule="auto"/>
        <w:jc w:val="both"/>
      </w:pPr>
      <w:r w:rsidRPr="000830BC">
        <w:t>Nach Ablauf der für die Anfertigung der Klausur bestimmten Zeit sind die Klausuren, auch wenn diese nicht vollständig bearbeitet sind, an die Aufsichten auszuhändigen. Die Studierenden haben das Ende der Klausur auf der Ausarbeitung mit dem Wort „Ende“ zu kennzeichnen. Der Zeitpunkt der Abgabe wird auf der Klausur vermerkt. Es ist des Weiteren alles von den Aufsichten ausgegebene Material wieder bei diesen abzugeben. In die Klausur gehören beschriebenes Klausurpapier, Konzeptpapier sowie die Klausuraufgabe; leeres Papier ist bei einer Aufsicht abzulegen.</w:t>
      </w:r>
    </w:p>
    <w:p w14:paraId="459B928C" w14:textId="77777777" w:rsidR="006332C3" w:rsidRPr="000830BC" w:rsidRDefault="006332C3" w:rsidP="000830BC">
      <w:pPr>
        <w:spacing w:after="120" w:line="240" w:lineRule="auto"/>
        <w:jc w:val="both"/>
      </w:pPr>
      <w:r w:rsidRPr="000830BC">
        <w:t xml:space="preserve">Die zu bewertenden Klausurseiten sind jeweils mit Matrikelnummer zu versehen und durchzunummerieren. </w:t>
      </w:r>
    </w:p>
    <w:p w14:paraId="7C51CE23" w14:textId="49E7DF9E" w:rsidR="006332C3" w:rsidRPr="000830BC" w:rsidRDefault="006332C3" w:rsidP="000830BC">
      <w:pPr>
        <w:spacing w:after="120" w:line="240" w:lineRule="auto"/>
        <w:jc w:val="both"/>
      </w:pPr>
      <w:r w:rsidRPr="000830BC">
        <w:lastRenderedPageBreak/>
        <w:t>Die Aufsichten leiten die Klausuren unverzüglich mit der zu fertigenden Niederschrift der Geschäftsstelle des Prüfungsamtes zu.</w:t>
      </w:r>
    </w:p>
    <w:p w14:paraId="60C1B26B" w14:textId="51451E4B" w:rsidR="00AF19AD" w:rsidRPr="000830BC" w:rsidRDefault="00AF19AD" w:rsidP="000830BC">
      <w:pPr>
        <w:spacing w:after="120" w:line="240" w:lineRule="auto"/>
        <w:jc w:val="both"/>
      </w:pPr>
      <w:r w:rsidRPr="000830BC">
        <w:t>Klausuren sind mit einem dokumentenechten Stift mittels hilfreiche</w:t>
      </w:r>
      <w:r w:rsidR="000A5256" w:rsidRPr="000830BC">
        <w:t>r</w:t>
      </w:r>
      <w:r w:rsidRPr="000830BC">
        <w:t xml:space="preserve"> Randanmerkungen und einer Zusammenfassung im entsprechenden Feld des Mantelbogens zu korrigieren. Die Note wird anteilig entsprechend den vorgegebenen Fächern </w:t>
      </w:r>
      <w:r w:rsidR="00453EDD" w:rsidRPr="000830BC">
        <w:t xml:space="preserve">anhand der jeweils prozentual erreichten Leistung </w:t>
      </w:r>
      <w:r w:rsidRPr="000830BC">
        <w:t xml:space="preserve">berechnet. </w:t>
      </w:r>
    </w:p>
    <w:p w14:paraId="66049947" w14:textId="77777777" w:rsidR="006332C3" w:rsidRPr="000830BC" w:rsidRDefault="006332C3" w:rsidP="000830BC">
      <w:pPr>
        <w:spacing w:after="120" w:line="240" w:lineRule="auto"/>
        <w:jc w:val="both"/>
      </w:pPr>
    </w:p>
    <w:p w14:paraId="47F90E12" w14:textId="3721796D" w:rsidR="00691EF3" w:rsidRPr="000830BC" w:rsidRDefault="00691EF3" w:rsidP="000830BC">
      <w:pPr>
        <w:pStyle w:val="berschrift3"/>
        <w:ind w:left="720"/>
      </w:pPr>
      <w:bookmarkStart w:id="94" w:name="_Toc166769387"/>
      <w:r w:rsidRPr="000830BC">
        <w:t>Präsentationen</w:t>
      </w:r>
      <w:bookmarkEnd w:id="94"/>
    </w:p>
    <w:p w14:paraId="389D9DF5" w14:textId="77777777" w:rsidR="00691EF3" w:rsidRPr="0020352B" w:rsidRDefault="00691EF3" w:rsidP="00FE1468">
      <w:pPr>
        <w:spacing w:after="120" w:line="240" w:lineRule="auto"/>
        <w:jc w:val="both"/>
      </w:pPr>
      <w:r w:rsidRPr="0020352B">
        <w:t xml:space="preserve">Die rechtliche Grundlage für die Ableistung von Präsentationen ist § 49 Abs. 4 </w:t>
      </w:r>
      <w:r w:rsidR="003127F3" w:rsidRPr="0020352B">
        <w:t>APO-Pol</w:t>
      </w:r>
      <w:r w:rsidRPr="0020352B">
        <w:t>. Präsentationen sind mündliche Leistungsnachweise, die aus einem Kurzvortrag zu einem fachspezifischen oder fachübergreifenden Thema vor einer Kommission und der Beantwortung ergänzender Fragen bestehen. Die Vorbereitungszeit beträgt 30 Minuten. Der Kurzvortrag und die Beantwortung ergänzender Fragen soll</w:t>
      </w:r>
      <w:r w:rsidR="001A1526" w:rsidRPr="0020352B">
        <w:t>en</w:t>
      </w:r>
      <w:r w:rsidRPr="0020352B">
        <w:t xml:space="preserve"> jeweils 15 Minuten umfassen.</w:t>
      </w:r>
    </w:p>
    <w:p w14:paraId="11C19C8B" w14:textId="799BB774" w:rsidR="00691EF3" w:rsidRPr="0020352B" w:rsidRDefault="00691EF3" w:rsidP="00FE1468">
      <w:pPr>
        <w:spacing w:after="120" w:line="240" w:lineRule="auto"/>
        <w:jc w:val="both"/>
      </w:pPr>
      <w:r w:rsidRPr="0020352B">
        <w:t xml:space="preserve">Die Themen </w:t>
      </w:r>
      <w:r w:rsidR="00B32088" w:rsidRPr="0020352B">
        <w:t xml:space="preserve">müssen dem Lehrstoff der jeweiligen Module entsprechen und </w:t>
      </w:r>
      <w:r w:rsidRPr="0020352B">
        <w:t xml:space="preserve">werden von der jeweiligen Kommission </w:t>
      </w:r>
      <w:r w:rsidR="00F12C0E" w:rsidRPr="0020352B">
        <w:t>erstellt.</w:t>
      </w:r>
    </w:p>
    <w:p w14:paraId="4B9F407C" w14:textId="1694FF4B" w:rsidR="00691EF3" w:rsidRDefault="00691EF3" w:rsidP="00FE1468">
      <w:pPr>
        <w:spacing w:after="120" w:line="240" w:lineRule="auto"/>
        <w:jc w:val="both"/>
      </w:pPr>
      <w:r w:rsidRPr="0020352B">
        <w:t xml:space="preserve">Die Studierenden ziehen aus einem Pool von mindestens </w:t>
      </w:r>
      <w:r w:rsidR="004F7754" w:rsidRPr="0020352B">
        <w:t>vier</w:t>
      </w:r>
      <w:r w:rsidR="00531E9F" w:rsidRPr="0020352B">
        <w:t xml:space="preserve"> </w:t>
      </w:r>
      <w:r w:rsidRPr="0020352B">
        <w:t>verdeckt bereitgehaltenen The</w:t>
      </w:r>
      <w:r w:rsidR="004F7754" w:rsidRPr="0020352B">
        <w:t>men zwei</w:t>
      </w:r>
      <w:r w:rsidRPr="0020352B">
        <w:t xml:space="preserve"> und wählen davon das zu bearbeitende Thema aus. Sie haben anschließend die Möglichkeit, sich 30 Minuten unter Aufsicht auf die Präsentation vorzubereiten. Als Hilfsmittel stehen </w:t>
      </w:r>
      <w:r w:rsidR="00531E9F" w:rsidRPr="0020352B">
        <w:t>i</w:t>
      </w:r>
      <w:r w:rsidRPr="0020352B">
        <w:t xml:space="preserve">hnen </w:t>
      </w:r>
      <w:r w:rsidR="0098132C" w:rsidRPr="0020352B">
        <w:t>für die</w:t>
      </w:r>
      <w:r w:rsidRPr="0020352B">
        <w:t xml:space="preserve"> Präsentation </w:t>
      </w:r>
      <w:r w:rsidR="00F00E70" w:rsidRPr="00FE1468">
        <w:t>Präsentationsmedien wie beispielsweise Flipchart, Stellwand etc.</w:t>
      </w:r>
      <w:r w:rsidRPr="0020352B">
        <w:t xml:space="preserve"> zur Verfügung.</w:t>
      </w:r>
    </w:p>
    <w:p w14:paraId="7CFEEEC6" w14:textId="65D9D938" w:rsidR="006332C3" w:rsidRPr="00FE1468" w:rsidRDefault="006332C3" w:rsidP="00FE1468">
      <w:pPr>
        <w:spacing w:after="120" w:line="240" w:lineRule="auto"/>
        <w:jc w:val="both"/>
      </w:pPr>
      <w:r w:rsidRPr="00FE1468">
        <w:t xml:space="preserve">An den Plätzen im Vorbereitungsraum dürfen sich neben dem von den Aufsichten ausgegebenen Material lediglich Schreibutensilien, die zugelassenen Hilfsmittel, Speisen, Getränke und ggf. Medikamente befinden. Insbesondere Taschen, Jacken, sowie technische Kommunikationsmittel wie Handys, Notebooks oder Smartwatches dürfen nicht am Platz oder im Zugriffsbereich der zu Prüfenden gelagert werden. </w:t>
      </w:r>
      <w:r w:rsidR="00AF19AD" w:rsidRPr="00FE1468">
        <w:t xml:space="preserve">Auch dürfen diese nicht mit in den Prüfungsraum genommen werden. </w:t>
      </w:r>
    </w:p>
    <w:p w14:paraId="52E9441E" w14:textId="42E5CB2E" w:rsidR="00691EF3" w:rsidRPr="0020352B" w:rsidRDefault="00691EF3" w:rsidP="00FE1468">
      <w:pPr>
        <w:spacing w:after="120" w:line="240" w:lineRule="auto"/>
        <w:jc w:val="both"/>
      </w:pPr>
      <w:r w:rsidRPr="0020352B">
        <w:t xml:space="preserve">Die Kommissionen werden durch das Prüfungsamt bestellt und bestehen aus jeweils zwei </w:t>
      </w:r>
      <w:r w:rsidR="00BB7055">
        <w:t>Personen (</w:t>
      </w:r>
      <w:r w:rsidR="00A55528">
        <w:t>Dozierende oder Lehrbeauftragte</w:t>
      </w:r>
      <w:r w:rsidR="00BB7055">
        <w:t>)</w:t>
      </w:r>
      <w:r w:rsidR="00A55528">
        <w:t xml:space="preserve"> </w:t>
      </w:r>
      <w:r w:rsidR="008E0FB0">
        <w:t>aus unterschiedlichen Fachdisziplinen</w:t>
      </w:r>
      <w:r w:rsidRPr="0020352B">
        <w:t xml:space="preserve">. Darunter </w:t>
      </w:r>
      <w:r w:rsidR="00B32088" w:rsidRPr="0020352B">
        <w:t xml:space="preserve">soll </w:t>
      </w:r>
      <w:r w:rsidRPr="0020352B">
        <w:t xml:space="preserve">mindestens eine hauptamtlich </w:t>
      </w:r>
      <w:r w:rsidR="00BB7055">
        <w:t>dozierende Person</w:t>
      </w:r>
      <w:r w:rsidR="00BB7055" w:rsidRPr="0020352B">
        <w:t xml:space="preserve"> </w:t>
      </w:r>
      <w:r w:rsidRPr="0020352B">
        <w:t xml:space="preserve">des Fachbereichs Polizei der FHVD sein. </w:t>
      </w:r>
    </w:p>
    <w:p w14:paraId="59E71953" w14:textId="528134FE" w:rsidR="00103950" w:rsidRDefault="009A104D" w:rsidP="00FE1468">
      <w:pPr>
        <w:spacing w:after="120" w:line="240" w:lineRule="auto"/>
        <w:jc w:val="both"/>
      </w:pPr>
      <w:r w:rsidRPr="0020352B">
        <w:t>Das Prüfungsamt weist</w:t>
      </w:r>
      <w:r w:rsidR="00691EF3" w:rsidRPr="0020352B">
        <w:t xml:space="preserve"> die Studierenden den einzelnen Kommissionen zu</w:t>
      </w:r>
      <w:r w:rsidR="00FA17AD">
        <w:t>.</w:t>
      </w:r>
    </w:p>
    <w:p w14:paraId="11C36A9C" w14:textId="31BA256B" w:rsidR="00376F2B" w:rsidRDefault="00376F2B" w:rsidP="00FE1468">
      <w:pPr>
        <w:spacing w:after="120" w:line="240" w:lineRule="auto"/>
        <w:jc w:val="both"/>
      </w:pPr>
      <w:r w:rsidRPr="00FE1468">
        <w:t xml:space="preserve">In die Bewertung fließen der Inhalt des Vortrags, die dazu gehörenden Nachfragen sowie die Art der Darstellung gemäß </w:t>
      </w:r>
      <w:r w:rsidR="0045184D" w:rsidRPr="00FE1468">
        <w:t>de</w:t>
      </w:r>
      <w:r w:rsidR="0000229E" w:rsidRPr="00FE1468">
        <w:t>s</w:t>
      </w:r>
      <w:r w:rsidR="0045184D" w:rsidRPr="00FE1468">
        <w:t xml:space="preserve"> Bewertungsbogen</w:t>
      </w:r>
      <w:r w:rsidR="0000229E" w:rsidRPr="00FE1468">
        <w:t>s</w:t>
      </w:r>
      <w:r w:rsidRPr="00FE1468">
        <w:t xml:space="preserve"> </w:t>
      </w:r>
      <w:r w:rsidRPr="005778A6">
        <w:t xml:space="preserve">in </w:t>
      </w:r>
      <w:r w:rsidR="00E37F89" w:rsidRPr="005778A6">
        <w:fldChar w:fldCharType="begin"/>
      </w:r>
      <w:r w:rsidR="00E37F89" w:rsidRPr="005778A6">
        <w:instrText xml:space="preserve"> REF _Ref166764571 \r \h </w:instrText>
      </w:r>
      <w:r w:rsidR="005778A6">
        <w:instrText xml:space="preserve"> \* MERGEFORMAT </w:instrText>
      </w:r>
      <w:r w:rsidR="00E37F89" w:rsidRPr="005778A6">
        <w:fldChar w:fldCharType="separate"/>
      </w:r>
      <w:r w:rsidR="00816B10" w:rsidRPr="005778A6">
        <w:fldChar w:fldCharType="begin"/>
      </w:r>
      <w:r w:rsidR="00816B10" w:rsidRPr="005778A6">
        <w:instrText xml:space="preserve"> REF _Ref166764710 \r \h </w:instrText>
      </w:r>
      <w:r w:rsidR="00816B10" w:rsidRPr="005778A6">
        <w:fldChar w:fldCharType="separate"/>
      </w:r>
      <w:r w:rsidR="00816B10" w:rsidRPr="005778A6">
        <w:t>Anlage 10</w:t>
      </w:r>
      <w:r w:rsidR="00816B10" w:rsidRPr="005778A6">
        <w:fldChar w:fldCharType="end"/>
      </w:r>
      <w:r w:rsidR="00E37F89" w:rsidRPr="005778A6">
        <w:fldChar w:fldCharType="end"/>
      </w:r>
      <w:r w:rsidR="00E37F89">
        <w:t xml:space="preserve"> </w:t>
      </w:r>
      <w:r w:rsidRPr="00FE1468">
        <w:t>ein</w:t>
      </w:r>
      <w:r w:rsidR="008E0FB0" w:rsidRPr="00FE1468">
        <w:t>.</w:t>
      </w:r>
    </w:p>
    <w:p w14:paraId="10DD93E7" w14:textId="2B13AD74" w:rsidR="00376F2B" w:rsidRPr="0020352B" w:rsidRDefault="004F3AF3" w:rsidP="00FE1468">
      <w:pPr>
        <w:spacing w:after="120" w:line="240" w:lineRule="auto"/>
        <w:jc w:val="both"/>
      </w:pPr>
      <w:r w:rsidRPr="004F3AF3">
        <w:t xml:space="preserve">Die </w:t>
      </w:r>
      <w:r w:rsidR="008E0FB0">
        <w:t xml:space="preserve">jeweiligen </w:t>
      </w:r>
      <w:r w:rsidRPr="004F3AF3">
        <w:t xml:space="preserve">Kommissionen bewerten die Präsentationen abschließend in der Gesamtschau und geben die erreichte Note sowie den Punktwert den Studierenden bekannt. Bei unterschiedlicher Bewertung durch die Kommissionsmitglieder gilt das arithmetische Mittel der Einzelwerte. Als Grundlage zur Notenfindung ist der Vordruck nach </w:t>
      </w:r>
      <w:r w:rsidR="00816B10">
        <w:rPr>
          <w:highlight w:val="yellow"/>
        </w:rPr>
        <w:fldChar w:fldCharType="begin"/>
      </w:r>
      <w:r w:rsidR="00816B10">
        <w:instrText xml:space="preserve"> REF _Ref166764710 \r \h </w:instrText>
      </w:r>
      <w:r w:rsidR="00816B10">
        <w:rPr>
          <w:highlight w:val="yellow"/>
        </w:rPr>
      </w:r>
      <w:r w:rsidR="00816B10">
        <w:rPr>
          <w:highlight w:val="yellow"/>
        </w:rPr>
        <w:fldChar w:fldCharType="separate"/>
      </w:r>
      <w:r w:rsidR="00816B10">
        <w:t>Anlage 10</w:t>
      </w:r>
      <w:r w:rsidR="00816B10">
        <w:rPr>
          <w:highlight w:val="yellow"/>
        </w:rPr>
        <w:fldChar w:fldCharType="end"/>
      </w:r>
      <w:r w:rsidR="00E37F89">
        <w:t xml:space="preserve"> </w:t>
      </w:r>
      <w:r w:rsidRPr="004F3AF3">
        <w:t>zu verwenden.</w:t>
      </w:r>
    </w:p>
    <w:p w14:paraId="1F7FC55C" w14:textId="77777777" w:rsidR="00DA59C5" w:rsidRPr="0020352B" w:rsidRDefault="00DA59C5" w:rsidP="00B729D8">
      <w:pPr>
        <w:pStyle w:val="Textkrper"/>
        <w:spacing w:line="240" w:lineRule="auto"/>
      </w:pPr>
    </w:p>
    <w:p w14:paraId="03C315FE" w14:textId="0372BD65" w:rsidR="00EE66C4" w:rsidRPr="00FE1468" w:rsidRDefault="00531E9F" w:rsidP="00FE1468">
      <w:pPr>
        <w:pStyle w:val="berschrift3"/>
        <w:ind w:left="720"/>
      </w:pPr>
      <w:bookmarkStart w:id="95" w:name="_Toc166769388"/>
      <w:r w:rsidRPr="00FE1468">
        <w:t>Hausarbeiten</w:t>
      </w:r>
      <w:bookmarkEnd w:id="95"/>
    </w:p>
    <w:p w14:paraId="6E2F7442" w14:textId="0E8099CB" w:rsidR="007C51D6" w:rsidRPr="00FE1468" w:rsidRDefault="007C51D6" w:rsidP="00FE1468">
      <w:pPr>
        <w:spacing w:after="120" w:line="240" w:lineRule="auto"/>
        <w:jc w:val="both"/>
      </w:pPr>
      <w:r w:rsidRPr="00FE1468">
        <w:t xml:space="preserve">Hausarbeiten </w:t>
      </w:r>
      <w:r w:rsidR="0073341B" w:rsidRPr="00FE1468">
        <w:t>(§ 49 Abs. 5 APO-</w:t>
      </w:r>
      <w:r w:rsidR="00387011" w:rsidRPr="00FE1468">
        <w:t>Pol)</w:t>
      </w:r>
      <w:r w:rsidR="000508ED" w:rsidRPr="00FE1468">
        <w:t xml:space="preserve"> </w:t>
      </w:r>
      <w:r w:rsidRPr="00FE1468">
        <w:t xml:space="preserve">sind </w:t>
      </w:r>
      <w:r w:rsidR="005F18ED" w:rsidRPr="00FE1468">
        <w:t xml:space="preserve">für die </w:t>
      </w:r>
      <w:r w:rsidR="003D1EB5">
        <w:t>Studierenden</w:t>
      </w:r>
      <w:r w:rsidR="00F94685">
        <w:t xml:space="preserve"> des Einstiegsstudiums</w:t>
      </w:r>
      <w:r w:rsidR="007D5150" w:rsidRPr="00FE1468">
        <w:t xml:space="preserve"> </w:t>
      </w:r>
      <w:r w:rsidRPr="00FE1468">
        <w:t xml:space="preserve">im </w:t>
      </w:r>
      <w:r w:rsidR="00535F8C" w:rsidRPr="00FE1468">
        <w:t>Grund-</w:t>
      </w:r>
      <w:r w:rsidRPr="00FE1468">
        <w:t xml:space="preserve"> und </w:t>
      </w:r>
      <w:r w:rsidR="00535F8C" w:rsidRPr="00FE1468">
        <w:t>Hauptstudium I</w:t>
      </w:r>
      <w:r w:rsidRPr="00FE1468">
        <w:t xml:space="preserve"> </w:t>
      </w:r>
      <w:r w:rsidR="005F18ED" w:rsidRPr="00FE1468">
        <w:t xml:space="preserve">und für die </w:t>
      </w:r>
      <w:r w:rsidR="003D1EB5">
        <w:t>Studierenden</w:t>
      </w:r>
      <w:r w:rsidR="00602C14">
        <w:t xml:space="preserve"> des Aufstiegsstudiums</w:t>
      </w:r>
      <w:r w:rsidR="007D5150" w:rsidRPr="00FE1468">
        <w:t xml:space="preserve"> im </w:t>
      </w:r>
      <w:r w:rsidR="00535F8C" w:rsidRPr="00FE1468">
        <w:t>Grundstudium</w:t>
      </w:r>
      <w:r w:rsidR="004F3AF3" w:rsidRPr="00FE1468">
        <w:t xml:space="preserve"> / Hauptstudium I</w:t>
      </w:r>
      <w:r w:rsidR="007D5150" w:rsidRPr="00FE1468">
        <w:t xml:space="preserve"> </w:t>
      </w:r>
      <w:r w:rsidR="00A36590" w:rsidRPr="00FE1468">
        <w:t>bzw. 1. Studienabschnitt</w:t>
      </w:r>
      <w:r w:rsidR="005F18ED" w:rsidRPr="00FE1468">
        <w:t xml:space="preserve"> </w:t>
      </w:r>
      <w:r w:rsidRPr="00FE1468">
        <w:t>im Rahmen des Eigenstudiums zu erstellen.</w:t>
      </w:r>
      <w:r w:rsidR="0080196D" w:rsidRPr="00FE1468">
        <w:t xml:space="preserve"> </w:t>
      </w:r>
      <w:r w:rsidRPr="00FE1468">
        <w:t xml:space="preserve">Die Studierenden haben darin in Einzelarbeit ein </w:t>
      </w:r>
      <w:r w:rsidR="000C3DCC" w:rsidRPr="00FE1468">
        <w:t xml:space="preserve">vorgegebenes </w:t>
      </w:r>
      <w:r w:rsidR="00676415" w:rsidRPr="00FE1468">
        <w:t xml:space="preserve">fachspezifisches oder </w:t>
      </w:r>
      <w:r w:rsidRPr="00FE1468">
        <w:t>fachübergreifendes Thema aus den Lehrinhalten des Moduls selbst</w:t>
      </w:r>
      <w:r w:rsidR="0045184D" w:rsidRPr="00FE1468">
        <w:t xml:space="preserve">ändig </w:t>
      </w:r>
      <w:r w:rsidR="000C3DCC" w:rsidRPr="00FE1468">
        <w:t xml:space="preserve">wissenschaftlich </w:t>
      </w:r>
      <w:r w:rsidR="0045184D" w:rsidRPr="00FE1468">
        <w:t>schriftlich zu bearbeiten.</w:t>
      </w:r>
      <w:r w:rsidR="00D573E8" w:rsidRPr="00FE1468">
        <w:t xml:space="preserve"> </w:t>
      </w:r>
      <w:r w:rsidR="000C3DCC" w:rsidRPr="00FE1468">
        <w:t>Das Erstellen der Hausarbeiten soll die methodischen Kompetenzen für das Anfertigen der Bachelorarbeit vorbereiten. Die im Rahmen der Hausarbeit einzuhaltende wissenschaftliche Methode ist die Literaturarbeit.</w:t>
      </w:r>
    </w:p>
    <w:p w14:paraId="2D8BF0A7" w14:textId="77777777" w:rsidR="007C51D6" w:rsidRPr="00FE1468" w:rsidRDefault="007C51D6" w:rsidP="00FE1468">
      <w:pPr>
        <w:spacing w:after="120" w:line="240" w:lineRule="auto"/>
        <w:jc w:val="both"/>
      </w:pPr>
    </w:p>
    <w:p w14:paraId="6C9C0710" w14:textId="55CC7DC0" w:rsidR="007C51D6" w:rsidRPr="00FE1468" w:rsidRDefault="007C51D6" w:rsidP="00FE1468">
      <w:pPr>
        <w:spacing w:after="120" w:line="240" w:lineRule="auto"/>
        <w:jc w:val="both"/>
      </w:pPr>
      <w:r w:rsidRPr="00FE1468">
        <w:lastRenderedPageBreak/>
        <w:t>Das Prüfungsamt bestimmt Kontingente für die am Modul beteilig</w:t>
      </w:r>
      <w:r w:rsidR="00550AFB" w:rsidRPr="00FE1468">
        <w:t>te</w:t>
      </w:r>
      <w:r w:rsidR="000C3DCC" w:rsidRPr="00FE1468">
        <w:t>n</w:t>
      </w:r>
      <w:r w:rsidR="00550AFB" w:rsidRPr="00FE1468">
        <w:t xml:space="preserve"> Prüfende</w:t>
      </w:r>
      <w:r w:rsidR="000C3DCC" w:rsidRPr="00FE1468">
        <w:t>n</w:t>
      </w:r>
      <w:r w:rsidRPr="00FE1468">
        <w:t xml:space="preserve">. Die Aufgaben werden von den jeweiligen Lehrkräften entworfen und </w:t>
      </w:r>
      <w:r w:rsidR="00680BC9" w:rsidRPr="00FE1468">
        <w:t xml:space="preserve">dem Prüfungsamt </w:t>
      </w:r>
      <w:r w:rsidRPr="00FE1468">
        <w:t xml:space="preserve">vorgelegt. Die Studierenden haben hinsichtlich der Aufgaben </w:t>
      </w:r>
      <w:r w:rsidR="007F74AC" w:rsidRPr="00FE1468">
        <w:t>eine</w:t>
      </w:r>
      <w:r w:rsidR="00EF6DB9" w:rsidRPr="00FE1468">
        <w:t xml:space="preserve"> </w:t>
      </w:r>
      <w:r w:rsidRPr="00FE1468">
        <w:t>Wahlmöglichkeit. Kann eine Einigung nicht erzielt werden, entscheidet das Prüfungsamt durch Losverfahren.</w:t>
      </w:r>
    </w:p>
    <w:p w14:paraId="38C7ED32" w14:textId="77777777" w:rsidR="007C51D6" w:rsidRPr="00FE1468" w:rsidRDefault="007C51D6" w:rsidP="00FE1468">
      <w:pPr>
        <w:spacing w:after="120" w:line="240" w:lineRule="auto"/>
        <w:jc w:val="both"/>
      </w:pPr>
    </w:p>
    <w:p w14:paraId="0679899F" w14:textId="77777777" w:rsidR="002D502E" w:rsidRDefault="007C51D6" w:rsidP="00FE1468">
      <w:pPr>
        <w:spacing w:after="120" w:line="240" w:lineRule="auto"/>
        <w:jc w:val="both"/>
      </w:pPr>
      <w:r w:rsidRPr="00FE1468">
        <w:t xml:space="preserve">Die Hausarbeit hat </w:t>
      </w:r>
      <w:r w:rsidR="007D5150" w:rsidRPr="00FE1468">
        <w:t>für di</w:t>
      </w:r>
      <w:r w:rsidR="005F18ED" w:rsidRPr="00FE1468">
        <w:t xml:space="preserve">e </w:t>
      </w:r>
      <w:r w:rsidR="00F00E70" w:rsidRPr="003D1EB5">
        <w:t>Studierenden im Einstiegsstudium</w:t>
      </w:r>
      <w:r w:rsidR="007D5150" w:rsidRPr="00FE1468">
        <w:t xml:space="preserve"> </w:t>
      </w:r>
      <w:r w:rsidR="007633B5" w:rsidRPr="00FE1468">
        <w:t xml:space="preserve">im </w:t>
      </w:r>
      <w:r w:rsidR="00535F8C" w:rsidRPr="00FE1468">
        <w:t>Grundstudium</w:t>
      </w:r>
      <w:r w:rsidR="007633B5" w:rsidRPr="00FE1468">
        <w:t xml:space="preserve"> acht</w:t>
      </w:r>
      <w:r w:rsidRPr="00FE1468">
        <w:t xml:space="preserve"> Seiten </w:t>
      </w:r>
      <w:r w:rsidR="007D5150" w:rsidRPr="00FE1468">
        <w:t xml:space="preserve">und im </w:t>
      </w:r>
      <w:r w:rsidR="00535F8C" w:rsidRPr="00FE1468">
        <w:t>Hauptstudium I</w:t>
      </w:r>
      <w:r w:rsidR="007D5150" w:rsidRPr="00FE1468">
        <w:t xml:space="preserve"> </w:t>
      </w:r>
      <w:r w:rsidR="000F5CD2" w:rsidRPr="00FE1468">
        <w:t>zwölf</w:t>
      </w:r>
      <w:r w:rsidR="007D5150" w:rsidRPr="00FE1468">
        <w:t xml:space="preserve"> Seiten </w:t>
      </w:r>
      <w:r w:rsidRPr="00FE1468">
        <w:t>zu umfas</w:t>
      </w:r>
      <w:r w:rsidR="007D5150" w:rsidRPr="00FE1468">
        <w:t>sen. Der Umfang für die</w:t>
      </w:r>
      <w:r w:rsidR="009A104D" w:rsidRPr="00FE1468">
        <w:t xml:space="preserve"> Hausarbeit(en) </w:t>
      </w:r>
      <w:r w:rsidR="009A104D" w:rsidRPr="003D1EB5">
        <w:t xml:space="preserve">der </w:t>
      </w:r>
      <w:r w:rsidR="00F00E70" w:rsidRPr="003D1EB5">
        <w:t>Studierenden im Aufstiegsstudium</w:t>
      </w:r>
      <w:r w:rsidR="007D5150" w:rsidRPr="00FE1468">
        <w:t xml:space="preserve"> im </w:t>
      </w:r>
      <w:r w:rsidR="00535F8C" w:rsidRPr="00FE1468">
        <w:t>Grundstudium</w:t>
      </w:r>
      <w:r w:rsidR="004F3AF3" w:rsidRPr="00FE1468">
        <w:t xml:space="preserve"> / Hauptstudium I</w:t>
      </w:r>
      <w:r w:rsidR="007D5150" w:rsidRPr="00FE1468">
        <w:t xml:space="preserve"> </w:t>
      </w:r>
      <w:r w:rsidR="00A744C6" w:rsidRPr="00FE1468">
        <w:t xml:space="preserve">bzw. </w:t>
      </w:r>
      <w:r w:rsidR="00A36590" w:rsidRPr="00FE1468">
        <w:t>1. Studienabschnitt</w:t>
      </w:r>
      <w:r w:rsidR="00A744C6" w:rsidRPr="00FE1468">
        <w:t xml:space="preserve"> </w:t>
      </w:r>
      <w:r w:rsidR="007D5150" w:rsidRPr="00FE1468">
        <w:t>b</w:t>
      </w:r>
      <w:r w:rsidR="007633B5" w:rsidRPr="00FE1468">
        <w:t>eträgt acht</w:t>
      </w:r>
      <w:r w:rsidR="007D5150" w:rsidRPr="00FE1468">
        <w:t xml:space="preserve"> Seiten.</w:t>
      </w:r>
      <w:r w:rsidRPr="00FE1468">
        <w:t xml:space="preserve"> </w:t>
      </w:r>
      <w:r w:rsidR="0045184D" w:rsidRPr="00FE1468">
        <w:t xml:space="preserve">Der Umfang der Arbeit darf bis zu einer Seite überschritten werden. </w:t>
      </w:r>
      <w:r w:rsidRPr="00FE1468">
        <w:t>Für die Form der Arbeit gelten die Grundsätze zur Erstellung einer Bachelorarbeit entsp</w:t>
      </w:r>
      <w:r w:rsidR="00906B67" w:rsidRPr="00FE1468">
        <w:t xml:space="preserve">rechend </w:t>
      </w:r>
      <w:r w:rsidR="00A56624" w:rsidRPr="00FE1468">
        <w:t xml:space="preserve">der Richtlinie in der </w:t>
      </w:r>
      <w:r w:rsidR="00816B10">
        <w:fldChar w:fldCharType="begin"/>
      </w:r>
      <w:r w:rsidR="00816B10">
        <w:instrText xml:space="preserve"> REF _Ref166769012 \r \h </w:instrText>
      </w:r>
      <w:r w:rsidR="00816B10">
        <w:fldChar w:fldCharType="separate"/>
      </w:r>
      <w:r w:rsidR="00816B10">
        <w:t>Anlage 8</w:t>
      </w:r>
      <w:r w:rsidR="00816B10">
        <w:fldChar w:fldCharType="end"/>
      </w:r>
      <w:r w:rsidR="00A56624" w:rsidRPr="00FE1468">
        <w:t>.</w:t>
      </w:r>
      <w:r w:rsidR="0045184D" w:rsidRPr="00FE1468">
        <w:t xml:space="preserve"> </w:t>
      </w:r>
      <w:r w:rsidR="00147199" w:rsidRPr="00FE1468">
        <w:t xml:space="preserve">Die Hausarbeiten werden ausschließlich in elektronischer Form nach Vorgaben des Prüfungsamtes eingereicht. </w:t>
      </w:r>
      <w:r w:rsidR="0045184D" w:rsidRPr="00FE1468">
        <w:t xml:space="preserve">Die Leseprobe darf eine </w:t>
      </w:r>
      <w:r w:rsidR="00F00E70" w:rsidRPr="00FE1468">
        <w:t xml:space="preserve">den Vorgaben entsprechend formatierte </w:t>
      </w:r>
      <w:r w:rsidR="0045184D" w:rsidRPr="00FE1468">
        <w:t xml:space="preserve">Textseite der Arbeit sowie die Gliederung umfassen. </w:t>
      </w:r>
      <w:r w:rsidR="00F10F71" w:rsidRPr="00FE1468">
        <w:t>Für die Betreuung der Hausarbeit ist ein Betreuungstermin vorzusehen.</w:t>
      </w:r>
      <w:r w:rsidR="00AF19AD" w:rsidRPr="00FE1468">
        <w:t xml:space="preserve"> Die Leseprobe ist mit einer hilfreichen Rückmeldung zu versehen.</w:t>
      </w:r>
      <w:r w:rsidR="00F10F71" w:rsidRPr="00FE1468">
        <w:t xml:space="preserve"> </w:t>
      </w:r>
    </w:p>
    <w:p w14:paraId="08EC92EF" w14:textId="3FC77D69" w:rsidR="002D502E" w:rsidRPr="00B73763" w:rsidRDefault="002D502E" w:rsidP="002D502E">
      <w:pPr>
        <w:spacing w:after="120" w:line="240" w:lineRule="auto"/>
        <w:jc w:val="both"/>
      </w:pPr>
      <w:r w:rsidRPr="00B73763">
        <w:t>Der Hausarbeit ist folgende Erklärung beizufügen:</w:t>
      </w:r>
    </w:p>
    <w:p w14:paraId="76CD9A83" w14:textId="77777777" w:rsidR="002D502E" w:rsidRPr="00B73763" w:rsidRDefault="002D502E" w:rsidP="002D502E">
      <w:pPr>
        <w:spacing w:after="160"/>
        <w:jc w:val="both"/>
        <w:rPr>
          <w:b/>
          <w:color w:val="000000" w:themeColor="text1"/>
        </w:rPr>
      </w:pPr>
      <w:r w:rsidRPr="00B73763">
        <w:rPr>
          <w:b/>
          <w:color w:val="000000" w:themeColor="text1"/>
        </w:rPr>
        <w:t>Eigenständigkeitserklärung</w:t>
      </w:r>
    </w:p>
    <w:p w14:paraId="48AD7C90" w14:textId="77777777" w:rsidR="002D502E" w:rsidRPr="00B73763" w:rsidRDefault="002D502E" w:rsidP="002D502E">
      <w:pPr>
        <w:spacing w:line="240" w:lineRule="auto"/>
        <w:jc w:val="both"/>
        <w:rPr>
          <w:rFonts w:cs="Arial"/>
          <w:szCs w:val="22"/>
        </w:rPr>
      </w:pPr>
      <w:r w:rsidRPr="00B73763">
        <w:rPr>
          <w:rFonts w:cs="Arial"/>
          <w:szCs w:val="22"/>
        </w:rPr>
        <w:t>Hiermit versichere ich, dass ich die vorliegende Arbeit selbstständig verfasst und keine anderen als die angegebenen Quellen und Hilfsmittel benutzt habe. Die Stellen der Arbeit, die dem Wortlaut oder dem Sinn nach anderen Werken entnommen sind, wurden unter Angabe der entsprechenden Quellen kenntlich gemacht.</w:t>
      </w:r>
    </w:p>
    <w:p w14:paraId="42908C96" w14:textId="77777777" w:rsidR="002D502E" w:rsidRPr="00B73763" w:rsidRDefault="002D502E" w:rsidP="002D502E">
      <w:pPr>
        <w:spacing w:line="240" w:lineRule="auto"/>
        <w:jc w:val="both"/>
        <w:rPr>
          <w:rFonts w:cs="Arial"/>
          <w:szCs w:val="22"/>
        </w:rPr>
      </w:pPr>
    </w:p>
    <w:p w14:paraId="3E6E1C07" w14:textId="77777777" w:rsidR="002D502E" w:rsidRPr="00B73763" w:rsidRDefault="002D502E" w:rsidP="002D502E">
      <w:pPr>
        <w:spacing w:line="240" w:lineRule="auto"/>
        <w:jc w:val="both"/>
        <w:rPr>
          <w:rFonts w:cs="Arial"/>
          <w:szCs w:val="22"/>
        </w:rPr>
      </w:pPr>
      <w:r w:rsidRPr="00B73763">
        <w:rPr>
          <w:rFonts w:cs="Arial"/>
          <w:szCs w:val="22"/>
        </w:rPr>
        <w:t xml:space="preserve">Bezüglich weiterer verwendeter </w:t>
      </w:r>
      <w:r w:rsidRPr="00B73763">
        <w:rPr>
          <w:rFonts w:cs="Arial"/>
          <w:bCs/>
          <w:szCs w:val="22"/>
        </w:rPr>
        <w:t>Hilfsmittel</w:t>
      </w:r>
      <w:r w:rsidRPr="00B73763">
        <w:rPr>
          <w:rFonts w:cs="Arial"/>
          <w:szCs w:val="22"/>
        </w:rPr>
        <w:t xml:space="preserve"> erkläre ich Folgendes:</w:t>
      </w:r>
    </w:p>
    <w:p w14:paraId="2136019A" w14:textId="77777777" w:rsidR="002D502E" w:rsidRPr="00B73763" w:rsidRDefault="002D502E" w:rsidP="002D502E">
      <w:pPr>
        <w:pStyle w:val="Listenabsatz"/>
        <w:numPr>
          <w:ilvl w:val="0"/>
          <w:numId w:val="17"/>
        </w:numPr>
        <w:spacing w:after="160"/>
        <w:jc w:val="both"/>
        <w:rPr>
          <w:rFonts w:cs="Arial"/>
          <w:sz w:val="22"/>
          <w:szCs w:val="22"/>
        </w:rPr>
      </w:pPr>
      <w:r w:rsidRPr="00B73763">
        <w:rPr>
          <w:rFonts w:cs="Arial"/>
          <w:sz w:val="22"/>
          <w:szCs w:val="22"/>
        </w:rPr>
        <w:t xml:space="preserve">Ich habe </w:t>
      </w:r>
      <w:r w:rsidRPr="00B73763">
        <w:rPr>
          <w:rFonts w:cs="Arial"/>
          <w:sz w:val="22"/>
          <w:szCs w:val="22"/>
          <w:u w:val="single"/>
        </w:rPr>
        <w:t>keine</w:t>
      </w:r>
      <w:r w:rsidRPr="00B73763">
        <w:rPr>
          <w:rFonts w:cs="Arial"/>
          <w:sz w:val="22"/>
          <w:szCs w:val="22"/>
        </w:rPr>
        <w:t xml:space="preserve"> Hilfsmittel verwendet wie beispielsweise Programme, die auf künstlicher Intelligenz basieren, Übersetzungsprogramme und Software zur wissenschaftlichen Literaturverwaltung und Wissensorganisation.</w:t>
      </w:r>
    </w:p>
    <w:p w14:paraId="2FE8283E" w14:textId="77777777" w:rsidR="002D502E" w:rsidRPr="00B73763" w:rsidRDefault="002D502E" w:rsidP="002D502E">
      <w:pPr>
        <w:pStyle w:val="Listenabsatz"/>
        <w:jc w:val="both"/>
        <w:rPr>
          <w:rFonts w:cs="Arial"/>
          <w:sz w:val="22"/>
          <w:szCs w:val="22"/>
        </w:rPr>
      </w:pPr>
    </w:p>
    <w:p w14:paraId="785CAE4F" w14:textId="77777777" w:rsidR="002D502E" w:rsidRPr="00B73763" w:rsidRDefault="002D502E" w:rsidP="002D502E">
      <w:pPr>
        <w:pStyle w:val="Listenabsatz"/>
        <w:numPr>
          <w:ilvl w:val="0"/>
          <w:numId w:val="17"/>
        </w:numPr>
        <w:spacing w:after="160"/>
        <w:jc w:val="both"/>
        <w:rPr>
          <w:rFonts w:cs="Arial"/>
          <w:sz w:val="22"/>
          <w:szCs w:val="22"/>
        </w:rPr>
      </w:pPr>
      <w:r w:rsidRPr="00B73763">
        <w:rPr>
          <w:rFonts w:cs="Arial"/>
          <w:sz w:val="22"/>
          <w:szCs w:val="22"/>
        </w:rPr>
        <w:t xml:space="preserve">Ich habe </w:t>
      </w:r>
      <w:r w:rsidRPr="00B73763">
        <w:rPr>
          <w:rFonts w:cs="Arial"/>
          <w:sz w:val="22"/>
          <w:szCs w:val="22"/>
          <w:u w:val="single"/>
        </w:rPr>
        <w:t>folgende</w:t>
      </w:r>
      <w:r w:rsidRPr="00B73763">
        <w:rPr>
          <w:rFonts w:cs="Arial"/>
          <w:sz w:val="22"/>
          <w:szCs w:val="22"/>
        </w:rPr>
        <w:t xml:space="preserve"> Hilfsmittel verwendet, und zwar an folgenden Stellen / zu folgenden Zwecken:</w:t>
      </w:r>
    </w:p>
    <w:p w14:paraId="1697FA19" w14:textId="77777777" w:rsidR="002D502E" w:rsidRPr="00B73763" w:rsidRDefault="002D502E" w:rsidP="002D502E">
      <w:pPr>
        <w:spacing w:after="160" w:line="240" w:lineRule="auto"/>
        <w:ind w:left="360"/>
        <w:jc w:val="both"/>
        <w:rPr>
          <w:rFonts w:cs="Arial"/>
          <w:szCs w:val="22"/>
        </w:rPr>
      </w:pPr>
      <w:r w:rsidRPr="00B73763">
        <w:rPr>
          <w:rFonts w:cs="Arial"/>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F624C0D" w14:textId="77777777" w:rsidR="002D502E" w:rsidRPr="00B73763" w:rsidRDefault="002D502E" w:rsidP="002D502E">
      <w:pPr>
        <w:spacing w:line="240" w:lineRule="auto"/>
        <w:jc w:val="both"/>
        <w:rPr>
          <w:rFonts w:cs="Arial"/>
          <w:szCs w:val="22"/>
        </w:rPr>
      </w:pPr>
    </w:p>
    <w:p w14:paraId="590C66B0" w14:textId="77777777" w:rsidR="002D502E" w:rsidRPr="00B73763" w:rsidRDefault="002D502E" w:rsidP="002D502E">
      <w:pPr>
        <w:spacing w:line="240" w:lineRule="auto"/>
        <w:jc w:val="both"/>
        <w:rPr>
          <w:rFonts w:cs="Arial"/>
          <w:szCs w:val="22"/>
        </w:rPr>
      </w:pPr>
      <w:r w:rsidRPr="00B73763">
        <w:rPr>
          <w:rFonts w:cs="Arial"/>
          <w:szCs w:val="22"/>
        </w:rPr>
        <w:t>Ich versichere, dass ich die Vorschriften zum Schutz vertraulicher Daten beachtet habe.</w:t>
      </w:r>
    </w:p>
    <w:p w14:paraId="4BCC5138" w14:textId="77777777" w:rsidR="002D502E" w:rsidRPr="00B73763" w:rsidRDefault="002D502E" w:rsidP="002D502E">
      <w:pPr>
        <w:spacing w:line="240" w:lineRule="auto"/>
        <w:jc w:val="both"/>
        <w:rPr>
          <w:rFonts w:cs="Arial"/>
          <w:szCs w:val="22"/>
        </w:rPr>
      </w:pPr>
      <w:r w:rsidRPr="00B73763">
        <w:rPr>
          <w:rFonts w:cs="Arial"/>
          <w:szCs w:val="22"/>
        </w:rPr>
        <w:t>Ich versichere, dass ich die Vorschriften zum Schutz personenbezogener Daten beachtet habe.</w:t>
      </w:r>
    </w:p>
    <w:p w14:paraId="78549EAB" w14:textId="77777777" w:rsidR="002D502E" w:rsidRPr="00B73763" w:rsidRDefault="002D502E" w:rsidP="002D502E">
      <w:pPr>
        <w:spacing w:line="240" w:lineRule="auto"/>
        <w:jc w:val="both"/>
        <w:rPr>
          <w:rFonts w:cs="Arial"/>
          <w:szCs w:val="22"/>
        </w:rPr>
      </w:pPr>
    </w:p>
    <w:p w14:paraId="6157F157" w14:textId="77777777" w:rsidR="002D502E" w:rsidRPr="00B73763" w:rsidRDefault="002D502E" w:rsidP="002D502E">
      <w:pPr>
        <w:spacing w:line="240" w:lineRule="auto"/>
        <w:jc w:val="both"/>
        <w:rPr>
          <w:rFonts w:cs="Arial"/>
          <w:szCs w:val="22"/>
        </w:rPr>
      </w:pPr>
      <w:r w:rsidRPr="00B73763">
        <w:rPr>
          <w:rFonts w:cs="Arial"/>
          <w:noProof/>
          <w:szCs w:val="22"/>
        </w:rPr>
        <mc:AlternateContent>
          <mc:Choice Requires="wps">
            <w:drawing>
              <wp:anchor distT="0" distB="0" distL="114300" distR="114300" simplePos="0" relativeHeight="251661312" behindDoc="0" locked="0" layoutInCell="1" allowOverlap="1" wp14:anchorId="56B34D5B" wp14:editId="37AB77C6">
                <wp:simplePos x="0" y="0"/>
                <wp:positionH relativeFrom="column">
                  <wp:posOffset>-17835</wp:posOffset>
                </wp:positionH>
                <wp:positionV relativeFrom="paragraph">
                  <wp:posOffset>224900</wp:posOffset>
                </wp:positionV>
                <wp:extent cx="4826442"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4826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4ABF4"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7.7pt" to="378.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" strokecolor="black [3213]"/>
            </w:pict>
          </mc:Fallback>
        </mc:AlternateContent>
      </w:r>
    </w:p>
    <w:p w14:paraId="05D2941D" w14:textId="77777777" w:rsidR="002D502E" w:rsidRPr="00B73763" w:rsidRDefault="002D502E" w:rsidP="002D502E">
      <w:pPr>
        <w:spacing w:after="120" w:line="240" w:lineRule="auto"/>
        <w:jc w:val="both"/>
      </w:pPr>
    </w:p>
    <w:p w14:paraId="7A88D986" w14:textId="77777777" w:rsidR="002D502E" w:rsidRPr="00B73763" w:rsidRDefault="002D502E" w:rsidP="002D502E">
      <w:pPr>
        <w:spacing w:after="120" w:line="240" w:lineRule="auto"/>
        <w:jc w:val="both"/>
      </w:pPr>
      <w:r w:rsidRPr="00B73763">
        <w:t>Ort, Datum                                                                 Unterschrift</w:t>
      </w:r>
    </w:p>
    <w:p w14:paraId="6F0DE456" w14:textId="77777777" w:rsidR="002D502E" w:rsidRPr="00B73763" w:rsidRDefault="002D502E" w:rsidP="002D502E">
      <w:pPr>
        <w:spacing w:after="120" w:line="240" w:lineRule="auto"/>
        <w:jc w:val="both"/>
      </w:pPr>
    </w:p>
    <w:p w14:paraId="68E35EB8" w14:textId="52A78AC3" w:rsidR="007C51D6" w:rsidRPr="00FE1468" w:rsidRDefault="002D502E" w:rsidP="00FE1468">
      <w:pPr>
        <w:spacing w:after="120" w:line="240" w:lineRule="auto"/>
        <w:jc w:val="both"/>
      </w:pPr>
      <w:r w:rsidRPr="00B73763">
        <w:t>Die Erklärung ist mit Ort und Datum eigenhändig zu unterzeichnen</w:t>
      </w:r>
      <w:r w:rsidR="00456F30" w:rsidRPr="00B73763">
        <w:t xml:space="preserve"> </w:t>
      </w:r>
      <w:r w:rsidR="00147199" w:rsidRPr="00B73763">
        <w:t>und der elektronischen Fassung beizufügen.</w:t>
      </w:r>
    </w:p>
    <w:p w14:paraId="75B5A496" w14:textId="098127DA" w:rsidR="00617122" w:rsidRPr="0020352B" w:rsidRDefault="007633B5" w:rsidP="00FE1468">
      <w:pPr>
        <w:spacing w:after="120" w:line="240" w:lineRule="auto"/>
        <w:jc w:val="both"/>
      </w:pPr>
      <w:r w:rsidRPr="00FE1468">
        <w:t>Die Bearbeitungszeit beträgt vier</w:t>
      </w:r>
      <w:r w:rsidR="007C51D6" w:rsidRPr="00FE1468">
        <w:t xml:space="preserve"> Wochen</w:t>
      </w:r>
      <w:r w:rsidR="00A744C6" w:rsidRPr="00FE1468">
        <w:t xml:space="preserve"> für </w:t>
      </w:r>
      <w:r w:rsidR="00473A77" w:rsidRPr="00FE1468">
        <w:t xml:space="preserve">die </w:t>
      </w:r>
      <w:r w:rsidR="003D1EB5">
        <w:t>Studierenden</w:t>
      </w:r>
      <w:r w:rsidR="00F94685">
        <w:t xml:space="preserve"> des Einstiegsstudiums</w:t>
      </w:r>
      <w:r w:rsidR="00A744C6" w:rsidRPr="00FE1468">
        <w:t xml:space="preserve"> und </w:t>
      </w:r>
      <w:r w:rsidR="00473A77" w:rsidRPr="00FE1468">
        <w:t xml:space="preserve">die </w:t>
      </w:r>
      <w:r w:rsidR="003D1EB5">
        <w:t>Studierenden</w:t>
      </w:r>
      <w:r w:rsidR="00602C14">
        <w:t xml:space="preserve"> des Aufstiegsstudiums</w:t>
      </w:r>
      <w:r w:rsidR="00A744C6" w:rsidRPr="00FE1468">
        <w:t xml:space="preserve"> </w:t>
      </w:r>
      <w:r w:rsidR="00E54A4A" w:rsidRPr="00FE1468">
        <w:t xml:space="preserve">im Rahmen eines </w:t>
      </w:r>
      <w:r w:rsidR="00A744C6" w:rsidRPr="00FE1468">
        <w:t xml:space="preserve">Vollzeitstudium. </w:t>
      </w:r>
      <w:r w:rsidR="00473A77" w:rsidRPr="00FE1468">
        <w:t xml:space="preserve">Die </w:t>
      </w:r>
      <w:r w:rsidR="003D1EB5">
        <w:t>Studierenden</w:t>
      </w:r>
      <w:r w:rsidR="00602C14">
        <w:t xml:space="preserve"> des Aufstiegsstudium</w:t>
      </w:r>
      <w:r w:rsidR="00A744C6" w:rsidRPr="00FE1468">
        <w:t xml:space="preserve"> mit einem Teilzeitstudium h</w:t>
      </w:r>
      <w:r w:rsidRPr="00FE1468">
        <w:t>aben eine Bearbeitungszeit von acht</w:t>
      </w:r>
      <w:r w:rsidR="00A744C6" w:rsidRPr="00FE1468">
        <w:t xml:space="preserve"> Wochen. Für alle Studierenden gilt, dass die Bearbeitungszeit </w:t>
      </w:r>
      <w:r w:rsidR="00376A3B" w:rsidRPr="00FE1468">
        <w:t>grundsätzlich</w:t>
      </w:r>
      <w:r w:rsidR="007C51D6" w:rsidRPr="00FE1468">
        <w:t xml:space="preserve"> nicht verlängert werden</w:t>
      </w:r>
      <w:r w:rsidR="00A744C6" w:rsidRPr="00FE1468">
        <w:t xml:space="preserve"> kann</w:t>
      </w:r>
      <w:r w:rsidR="007C51D6" w:rsidRPr="00FE1468">
        <w:t xml:space="preserve">. </w:t>
      </w:r>
      <w:r w:rsidR="00227ADD" w:rsidRPr="00FE1468">
        <w:t xml:space="preserve">Über </w:t>
      </w:r>
      <w:r w:rsidR="00372C77" w:rsidRPr="00FE1468">
        <w:t xml:space="preserve">begründete </w:t>
      </w:r>
      <w:r w:rsidR="00227ADD" w:rsidRPr="00FE1468">
        <w:t xml:space="preserve">Ausnahmen entscheidet das Prüfungsamt. </w:t>
      </w:r>
      <w:r w:rsidR="00617122" w:rsidRPr="00FE1468">
        <w:t>Die fertig gestellten Arb</w:t>
      </w:r>
      <w:r w:rsidR="003044F6" w:rsidRPr="00FE1468">
        <w:t>ei</w:t>
      </w:r>
      <w:r w:rsidR="003044F6" w:rsidRPr="00FE1468">
        <w:lastRenderedPageBreak/>
        <w:t xml:space="preserve">ten sind </w:t>
      </w:r>
      <w:r w:rsidR="00617122" w:rsidRPr="00FE1468">
        <w:t>spätestens am festgelegten Abgabetag, bis 1</w:t>
      </w:r>
      <w:r w:rsidR="003044F6" w:rsidRPr="00FE1468">
        <w:t>0</w:t>
      </w:r>
      <w:r w:rsidR="00617122" w:rsidRPr="00FE1468">
        <w:t>.00 Uhr, einzureichen.</w:t>
      </w:r>
      <w:r w:rsidR="003044F6" w:rsidRPr="00FE1468">
        <w:t xml:space="preserve"> </w:t>
      </w:r>
      <w:r w:rsidR="00617122" w:rsidRPr="00E54A4A">
        <w:t xml:space="preserve">Wird eine Hausarbeit </w:t>
      </w:r>
      <w:r w:rsidR="00372C77" w:rsidRPr="00FE1468">
        <w:t xml:space="preserve">unentschuldigt </w:t>
      </w:r>
      <w:r w:rsidR="00617122" w:rsidRPr="00E54A4A">
        <w:t xml:space="preserve">nicht fristgerecht abgegeben, gilt sie als nicht erbracht und wird mit „nicht ausreichend“ (0 </w:t>
      </w:r>
      <w:r w:rsidR="00206614" w:rsidRPr="00FE1468">
        <w:t>Bewertungsp</w:t>
      </w:r>
      <w:r w:rsidR="00617122" w:rsidRPr="00FE1468">
        <w:t>unkte</w:t>
      </w:r>
      <w:r w:rsidR="00617122" w:rsidRPr="00E54A4A">
        <w:t>) bewertet. Die Termine für die Vergabe der Aufgaben und Abgabe der Arbeiten werden vom Prüfungsamt festgelegt.</w:t>
      </w:r>
    </w:p>
    <w:p w14:paraId="54781656" w14:textId="47FE9483" w:rsidR="00462706" w:rsidRDefault="00D067C4" w:rsidP="00FE1468">
      <w:pPr>
        <w:spacing w:after="120" w:line="240" w:lineRule="auto"/>
        <w:jc w:val="both"/>
      </w:pPr>
      <w:r w:rsidRPr="00FE1468">
        <w:t xml:space="preserve">Neben </w:t>
      </w:r>
      <w:r w:rsidR="00473A77" w:rsidRPr="00FE1468">
        <w:t xml:space="preserve">den </w:t>
      </w:r>
      <w:r w:rsidRPr="00FE1468">
        <w:t>obligatorischen Korrekturanmerkungen</w:t>
      </w:r>
      <w:r w:rsidR="007633B5" w:rsidRPr="00FE1468">
        <w:t xml:space="preserve"> </w:t>
      </w:r>
      <w:r w:rsidR="00473A77" w:rsidRPr="00FE1468">
        <w:t>mit einem d</w:t>
      </w:r>
      <w:r w:rsidR="007633B5" w:rsidRPr="00FE1468">
        <w:t>okumentenechten Stift</w:t>
      </w:r>
      <w:r w:rsidR="00372C77" w:rsidRPr="00FE1468">
        <w:t xml:space="preserve"> oder durch Anmerkungen im Wege der elektronischen Korrektur</w:t>
      </w:r>
      <w:r w:rsidR="00473A77" w:rsidRPr="00FE1468">
        <w:t xml:space="preserve"> </w:t>
      </w:r>
      <w:r w:rsidRPr="00FE1468">
        <w:t xml:space="preserve">in der Arbeit schließt die Bewertung der Hausarbeit mit einem Gutachten ab. </w:t>
      </w:r>
      <w:r w:rsidR="00317A3A" w:rsidRPr="0020352B">
        <w:t xml:space="preserve">Zur </w:t>
      </w:r>
      <w:r w:rsidR="003044F6" w:rsidRPr="0020352B">
        <w:t xml:space="preserve">Notenfindung ist </w:t>
      </w:r>
      <w:r w:rsidR="00317A3A" w:rsidRPr="0020352B">
        <w:t xml:space="preserve">der Vordruck gemäß </w:t>
      </w:r>
      <w:r w:rsidR="00816B10">
        <w:fldChar w:fldCharType="begin"/>
      </w:r>
      <w:r w:rsidR="00816B10">
        <w:instrText xml:space="preserve"> REF _Ref166764571 \r \h </w:instrText>
      </w:r>
      <w:r w:rsidR="00816B10">
        <w:fldChar w:fldCharType="separate"/>
      </w:r>
      <w:r w:rsidR="00816B10">
        <w:t>Anlage 9</w:t>
      </w:r>
      <w:r w:rsidR="00816B10">
        <w:fldChar w:fldCharType="end"/>
      </w:r>
      <w:r w:rsidR="000508ED" w:rsidRPr="0020352B">
        <w:t xml:space="preserve"> z</w:t>
      </w:r>
      <w:r w:rsidR="003044F6" w:rsidRPr="0020352B">
        <w:t>u verwenden.</w:t>
      </w:r>
      <w:r w:rsidR="00462706" w:rsidRPr="0020352B">
        <w:t xml:space="preserve"> Dieser ist nach Abschluss der Prüfung zusammen </w:t>
      </w:r>
      <w:r w:rsidR="00462706" w:rsidRPr="00FE1468">
        <w:t xml:space="preserve">mit </w:t>
      </w:r>
      <w:r w:rsidR="00372C77" w:rsidRPr="00FE1468">
        <w:t xml:space="preserve">dem korrigierten Exemplar </w:t>
      </w:r>
      <w:r w:rsidR="00462706" w:rsidRPr="0020352B">
        <w:t xml:space="preserve">der </w:t>
      </w:r>
      <w:r w:rsidR="00317A3A" w:rsidRPr="0020352B">
        <w:t>Hausar</w:t>
      </w:r>
      <w:r w:rsidR="00462706" w:rsidRPr="0020352B">
        <w:t>beit dem Prüfungsamt vorzulegen.</w:t>
      </w:r>
      <w:r w:rsidR="006C30B2" w:rsidRPr="0020352B">
        <w:t xml:space="preserve"> </w:t>
      </w:r>
      <w:r w:rsidR="00A95328" w:rsidRPr="00FE1468">
        <w:t xml:space="preserve">In der Bewertung </w:t>
      </w:r>
      <w:r w:rsidR="00726003" w:rsidRPr="00FE1468">
        <w:t>sind</w:t>
      </w:r>
      <w:r w:rsidR="00A95328" w:rsidRPr="00FE1468">
        <w:t xml:space="preserve"> die </w:t>
      </w:r>
      <w:r w:rsidR="00726003" w:rsidRPr="00FE1468">
        <w:t>Kriterien</w:t>
      </w:r>
      <w:r w:rsidR="00A95328" w:rsidRPr="00FE1468">
        <w:t xml:space="preserve"> aus </w:t>
      </w:r>
      <w:r w:rsidR="003A174E">
        <w:t>Ziffer</w:t>
      </w:r>
      <w:r w:rsidR="00A95328" w:rsidRPr="00FE1468">
        <w:t xml:space="preserve"> </w:t>
      </w:r>
      <w:r w:rsidR="003A174E">
        <w:fldChar w:fldCharType="begin"/>
      </w:r>
      <w:r w:rsidR="003A174E">
        <w:instrText xml:space="preserve"> REF _Ref166764736 \r \h </w:instrText>
      </w:r>
      <w:r w:rsidR="003A174E">
        <w:fldChar w:fldCharType="separate"/>
      </w:r>
      <w:r w:rsidR="003A174E">
        <w:t>6.3.2.6</w:t>
      </w:r>
      <w:r w:rsidR="003A174E">
        <w:fldChar w:fldCharType="end"/>
      </w:r>
      <w:r w:rsidR="00726003" w:rsidRPr="00FE1468">
        <w:t>, zweiter Absatz,</w:t>
      </w:r>
      <w:r w:rsidR="00A95328" w:rsidRPr="00FE1468">
        <w:t xml:space="preserve"> zu berücksichtigen.</w:t>
      </w:r>
    </w:p>
    <w:p w14:paraId="0C945157" w14:textId="7D3557F9" w:rsidR="005853AD" w:rsidRDefault="005853AD" w:rsidP="00FE1468">
      <w:pPr>
        <w:spacing w:after="120" w:line="240" w:lineRule="auto"/>
        <w:jc w:val="both"/>
      </w:pPr>
      <w:r>
        <w:t>Nach Abgabe der Hausarbeit kann ein Kolloquium zur Verteidigung der Arbeit stattfinden.</w:t>
      </w:r>
    </w:p>
    <w:p w14:paraId="470B62F6" w14:textId="77777777" w:rsidR="00FE1468" w:rsidRPr="00FE1468" w:rsidRDefault="00FE1468" w:rsidP="00FE1468">
      <w:pPr>
        <w:spacing w:after="120" w:line="240" w:lineRule="auto"/>
        <w:jc w:val="both"/>
      </w:pPr>
    </w:p>
    <w:p w14:paraId="1DFDC739" w14:textId="3AE27CB6" w:rsidR="00BC6118" w:rsidRPr="00FE1468" w:rsidRDefault="00296F9C" w:rsidP="00FE1468">
      <w:pPr>
        <w:pStyle w:val="berschrift3"/>
        <w:ind w:left="720"/>
      </w:pPr>
      <w:bookmarkStart w:id="96" w:name="_Hlk205478583"/>
      <w:r>
        <w:t>Beurteilung der f</w:t>
      </w:r>
      <w:r w:rsidR="00F96AFA">
        <w:t>achpraktische</w:t>
      </w:r>
      <w:r>
        <w:t>n</w:t>
      </w:r>
      <w:r w:rsidR="00F96AFA">
        <w:t xml:space="preserve"> Studienabschnitte</w:t>
      </w:r>
    </w:p>
    <w:p w14:paraId="2BD0915A" w14:textId="54B12E92" w:rsidR="00691EF3" w:rsidRPr="00FE1468" w:rsidRDefault="00691EF3" w:rsidP="00E97D18">
      <w:pPr>
        <w:pStyle w:val="Textkrper"/>
        <w:spacing w:line="240" w:lineRule="auto"/>
      </w:pPr>
      <w:r w:rsidRPr="00FE1468">
        <w:t xml:space="preserve">Die Beurteilungen </w:t>
      </w:r>
      <w:r w:rsidR="00991E64" w:rsidRPr="00FE1468">
        <w:t xml:space="preserve">der fachpraktischen </w:t>
      </w:r>
      <w:r w:rsidR="00991E64" w:rsidRPr="00DC4BC3">
        <w:t>Studienabschnitte</w:t>
      </w:r>
      <w:r w:rsidRPr="00FE1468">
        <w:t xml:space="preserve"> </w:t>
      </w:r>
      <w:r w:rsidR="00D70126" w:rsidRPr="00FE1468">
        <w:t xml:space="preserve">der </w:t>
      </w:r>
      <w:r w:rsidR="003D1EB5">
        <w:t>Studierenden</w:t>
      </w:r>
      <w:r w:rsidR="00F94685">
        <w:t xml:space="preserve"> des Einstiegsstudiums</w:t>
      </w:r>
      <w:r w:rsidR="007D5150" w:rsidRPr="00FE1468">
        <w:t xml:space="preserve"> </w:t>
      </w:r>
      <w:r w:rsidRPr="00FE1468">
        <w:t xml:space="preserve">umfassen die wesentlichen Leistungs- und Befähigungsmerkmale und sind durch die </w:t>
      </w:r>
      <w:r w:rsidR="003D1EB5">
        <w:t>verantwortliche Person für die Modulkoordination</w:t>
      </w:r>
      <w:r w:rsidRPr="00FE1468">
        <w:t xml:space="preserve"> unter Betei</w:t>
      </w:r>
      <w:r w:rsidR="00D70126" w:rsidRPr="00FE1468">
        <w:t xml:space="preserve">ligung der </w:t>
      </w:r>
      <w:r w:rsidR="003D1EB5">
        <w:t>in der Praxis ausbildenden Personen</w:t>
      </w:r>
      <w:r w:rsidRPr="00FE1468">
        <w:t xml:space="preserve"> </w:t>
      </w:r>
      <w:r w:rsidR="0045184D" w:rsidRPr="00FE1468">
        <w:t xml:space="preserve">zu erstellen. </w:t>
      </w:r>
      <w:r w:rsidRPr="00FE1468">
        <w:t>Fü</w:t>
      </w:r>
      <w:r w:rsidR="0036032A" w:rsidRPr="00FE1468">
        <w:t>r die Beurteilungen der M</w:t>
      </w:r>
      <w:r w:rsidRPr="00FE1468">
        <w:t>odule des Grundpraktikums ist der Vor</w:t>
      </w:r>
      <w:r w:rsidR="00BC6118" w:rsidRPr="00FE1468">
        <w:t xml:space="preserve">druck laut </w:t>
      </w:r>
      <w:r w:rsidR="00816B10">
        <w:rPr>
          <w:highlight w:val="green"/>
        </w:rPr>
        <w:fldChar w:fldCharType="begin"/>
      </w:r>
      <w:r w:rsidR="00816B10">
        <w:instrText xml:space="preserve"> REF _Ref166764791 \r \h </w:instrText>
      </w:r>
      <w:r w:rsidR="00816B10">
        <w:rPr>
          <w:highlight w:val="green"/>
        </w:rPr>
      </w:r>
      <w:r w:rsidR="00816B10">
        <w:rPr>
          <w:highlight w:val="green"/>
        </w:rPr>
        <w:fldChar w:fldCharType="separate"/>
      </w:r>
      <w:r w:rsidR="00816B10">
        <w:t>Anlage 11</w:t>
      </w:r>
      <w:r w:rsidR="00816B10">
        <w:rPr>
          <w:highlight w:val="green"/>
        </w:rPr>
        <w:fldChar w:fldCharType="end"/>
      </w:r>
      <w:r w:rsidRPr="00FE1468">
        <w:t xml:space="preserve"> zu verwenden. Für die Beurteilung der </w:t>
      </w:r>
      <w:r w:rsidR="0036032A" w:rsidRPr="00FE1468">
        <w:t>M</w:t>
      </w:r>
      <w:r w:rsidRPr="00FE1468">
        <w:t xml:space="preserve">odule des Hauptpraktikums gilt der Vordruck laut </w:t>
      </w:r>
      <w:r w:rsidR="00816B10">
        <w:fldChar w:fldCharType="begin"/>
      </w:r>
      <w:r w:rsidR="00816B10">
        <w:instrText xml:space="preserve"> REF _Ref166764805 \r \h </w:instrText>
      </w:r>
      <w:r w:rsidR="00816B10">
        <w:fldChar w:fldCharType="separate"/>
      </w:r>
      <w:r w:rsidR="00816B10">
        <w:t>Anlage 12</w:t>
      </w:r>
      <w:r w:rsidR="00816B10">
        <w:fldChar w:fldCharType="end"/>
      </w:r>
      <w:r w:rsidRPr="003A174E">
        <w:t>.</w:t>
      </w:r>
    </w:p>
    <w:bookmarkEnd w:id="96"/>
    <w:p w14:paraId="7B64F3A5" w14:textId="77777777" w:rsidR="00691EF3" w:rsidRPr="0020352B" w:rsidRDefault="00691EF3" w:rsidP="00540FEC">
      <w:pPr>
        <w:jc w:val="both"/>
        <w:rPr>
          <w:szCs w:val="22"/>
        </w:rPr>
      </w:pPr>
    </w:p>
    <w:p w14:paraId="6AE40BDB" w14:textId="76752C6D" w:rsidR="00691EF3" w:rsidRDefault="00691EF3" w:rsidP="00FE1468">
      <w:pPr>
        <w:pStyle w:val="berschrift2"/>
      </w:pPr>
      <w:bookmarkStart w:id="97" w:name="_Toc166769390"/>
      <w:r w:rsidRPr="00FE1468">
        <w:t>Bachelorarbeit</w:t>
      </w:r>
      <w:bookmarkEnd w:id="97"/>
    </w:p>
    <w:p w14:paraId="08364896" w14:textId="77777777" w:rsidR="00FE1468" w:rsidRPr="00FE1468" w:rsidRDefault="00FE1468" w:rsidP="00FE1468"/>
    <w:p w14:paraId="49A7C7C5" w14:textId="4266AC28" w:rsidR="00691EF3" w:rsidRPr="00FE1468" w:rsidRDefault="00691EF3" w:rsidP="00FE1468">
      <w:pPr>
        <w:pStyle w:val="berschrift3"/>
        <w:ind w:left="720"/>
      </w:pPr>
      <w:bookmarkStart w:id="98" w:name="_Ref166765012"/>
      <w:bookmarkStart w:id="99" w:name="_Toc166769391"/>
      <w:r w:rsidRPr="00FE1468">
        <w:t>Rechtsgrundlage, Ziel, Inhalt</w:t>
      </w:r>
      <w:bookmarkEnd w:id="98"/>
      <w:bookmarkEnd w:id="99"/>
    </w:p>
    <w:p w14:paraId="44A7AA1B" w14:textId="77777777" w:rsidR="007C2164" w:rsidRPr="0020352B" w:rsidRDefault="00691EF3" w:rsidP="007C2164">
      <w:pPr>
        <w:spacing w:after="120" w:line="240" w:lineRule="auto"/>
        <w:jc w:val="both"/>
      </w:pPr>
      <w:r w:rsidRPr="00FE1468">
        <w:t xml:space="preserve">Die rechtliche Grundlage für die Fertigung von Bachelorarbeiten im Fachbereich Polizei an der FHVD ist § 50 </w:t>
      </w:r>
      <w:r w:rsidR="003127F3" w:rsidRPr="00FE1468">
        <w:t>APO-Pol</w:t>
      </w:r>
      <w:r w:rsidRPr="00FE1468">
        <w:t>.</w:t>
      </w:r>
      <w:r w:rsidR="007C2164" w:rsidRPr="0020352B">
        <w:t xml:space="preserve"> Die Bachelorarbeit wird mit </w:t>
      </w:r>
      <w:r w:rsidR="00485B26" w:rsidRPr="0020352B">
        <w:t>8</w:t>
      </w:r>
      <w:r w:rsidR="007C2164" w:rsidRPr="0020352B">
        <w:t xml:space="preserve"> Leistungspunkten (ECTS) bewertet. Der damit verbundene Arbeitsaufwand wird mit </w:t>
      </w:r>
      <w:r w:rsidR="00485B26" w:rsidRPr="0020352B">
        <w:t xml:space="preserve">240 </w:t>
      </w:r>
      <w:r w:rsidR="007C2164" w:rsidRPr="0020352B">
        <w:t>Zeitstunden angerechnet.</w:t>
      </w:r>
    </w:p>
    <w:p w14:paraId="6F35A9F8" w14:textId="77777777" w:rsidR="00691EF3" w:rsidRPr="00FE1468" w:rsidRDefault="00691EF3" w:rsidP="00FE1468">
      <w:pPr>
        <w:spacing w:after="120" w:line="240" w:lineRule="auto"/>
        <w:jc w:val="both"/>
      </w:pPr>
    </w:p>
    <w:p w14:paraId="78C678F7" w14:textId="77777777" w:rsidR="00691EF3" w:rsidRPr="0020352B" w:rsidRDefault="00691EF3" w:rsidP="00FE1468">
      <w:pPr>
        <w:spacing w:after="120" w:line="240" w:lineRule="auto"/>
        <w:jc w:val="both"/>
      </w:pPr>
      <w:r w:rsidRPr="0020352B">
        <w:t xml:space="preserve">Durch die Bachelorarbeit sollen die Studierenden </w:t>
      </w:r>
      <w:r w:rsidR="00972D2F" w:rsidRPr="0020352B">
        <w:t xml:space="preserve">in Einzelarbeit </w:t>
      </w:r>
      <w:r w:rsidRPr="0020352B">
        <w:t xml:space="preserve">nachweisen, dass sie in der Lage sind, mit den durch das Studium erworbenen </w:t>
      </w:r>
      <w:r w:rsidR="00F52DD0" w:rsidRPr="0020352B">
        <w:t xml:space="preserve">Fähigkeiten </w:t>
      </w:r>
      <w:r w:rsidRPr="0020352B">
        <w:t xml:space="preserve">und </w:t>
      </w:r>
      <w:r w:rsidR="00F52DD0" w:rsidRPr="0020352B">
        <w:t xml:space="preserve">Kenntnissen </w:t>
      </w:r>
      <w:r w:rsidRPr="0020352B">
        <w:t>innerhalb einer vorgegebenen Zeit eine Problems</w:t>
      </w:r>
      <w:r w:rsidR="0056247C" w:rsidRPr="0020352B">
        <w:t>tellung aus den Fachgebieten der Curricula</w:t>
      </w:r>
      <w:r w:rsidRPr="0020352B">
        <w:t xml:space="preserve"> selbständig und umfassend nach wissenschaftlichen Methoden mit der Zielstellung des Erkenntniszuwachses zu bearbeiten. In der Arbeit haben die Studierenden ihre Sicht der Problemstellung, den methodischen Ansatz der Problembearbeitung, die einzelnen Denk- und Arbeitsschritte sowie die Arbeitsergebnisse zu dem individuellen Thema darzustellen.</w:t>
      </w:r>
    </w:p>
    <w:p w14:paraId="711B8EE5" w14:textId="77777777" w:rsidR="00691EF3" w:rsidRPr="0020352B" w:rsidRDefault="00691EF3" w:rsidP="00B976F3">
      <w:pPr>
        <w:spacing w:after="120" w:line="240" w:lineRule="auto"/>
        <w:jc w:val="both"/>
      </w:pPr>
    </w:p>
    <w:p w14:paraId="4945C813" w14:textId="196C8FF1" w:rsidR="00E974C1" w:rsidRDefault="00691EF3" w:rsidP="00FE1468">
      <w:pPr>
        <w:pStyle w:val="berschrift3"/>
        <w:ind w:left="720"/>
      </w:pPr>
      <w:bookmarkStart w:id="100" w:name="_Toc166769392"/>
      <w:r w:rsidRPr="00FE1468">
        <w:t>Durchführungshinweise</w:t>
      </w:r>
      <w:bookmarkEnd w:id="100"/>
    </w:p>
    <w:p w14:paraId="74DACF7D" w14:textId="77777777" w:rsidR="00FE1468" w:rsidRPr="00FE1468" w:rsidRDefault="00FE1468" w:rsidP="00FE1468"/>
    <w:p w14:paraId="15195580" w14:textId="0E87F439" w:rsidR="00691EF3" w:rsidRPr="0020352B" w:rsidRDefault="00691EF3" w:rsidP="00FE1468">
      <w:pPr>
        <w:pStyle w:val="berschrift4"/>
      </w:pPr>
      <w:bookmarkStart w:id="101" w:name="_Ref166760533"/>
      <w:r w:rsidRPr="0020352B">
        <w:t>Wahlentscheidung</w:t>
      </w:r>
      <w:bookmarkEnd w:id="101"/>
    </w:p>
    <w:p w14:paraId="07F1C5C0" w14:textId="43EC9D51" w:rsidR="00691EF3" w:rsidRPr="00FE1468" w:rsidRDefault="00691EF3" w:rsidP="00FE1468">
      <w:pPr>
        <w:spacing w:after="120" w:line="240" w:lineRule="auto"/>
        <w:jc w:val="both"/>
      </w:pPr>
      <w:r w:rsidRPr="00FE1468">
        <w:t xml:space="preserve">Die </w:t>
      </w:r>
      <w:r w:rsidR="003D1EB5">
        <w:t>Studierenden</w:t>
      </w:r>
      <w:r w:rsidR="00602C14">
        <w:t xml:space="preserve"> des Einstiegsstudiums</w:t>
      </w:r>
      <w:r w:rsidR="00B96A2A" w:rsidRPr="00FE1468">
        <w:t xml:space="preserve"> und </w:t>
      </w:r>
      <w:r w:rsidR="00064FD6" w:rsidRPr="00FE1468">
        <w:t xml:space="preserve">die </w:t>
      </w:r>
      <w:r w:rsidR="003D1EB5">
        <w:t>Studierenden</w:t>
      </w:r>
      <w:r w:rsidR="00602C14">
        <w:t xml:space="preserve"> des Aufstiegsstudiums</w:t>
      </w:r>
      <w:r w:rsidR="001C7775" w:rsidRPr="00FE1468">
        <w:t xml:space="preserve"> in Vollzeit</w:t>
      </w:r>
      <w:r w:rsidR="00B96A2A" w:rsidRPr="00FE1468">
        <w:t xml:space="preserve"> </w:t>
      </w:r>
      <w:r w:rsidRPr="00FE1468">
        <w:t>wählen zu</w:t>
      </w:r>
      <w:r w:rsidR="005557F5" w:rsidRPr="00FE1468">
        <w:t>m</w:t>
      </w:r>
      <w:r w:rsidRPr="00FE1468">
        <w:t xml:space="preserve"> </w:t>
      </w:r>
      <w:r w:rsidR="001C7775" w:rsidRPr="00FE1468">
        <w:t xml:space="preserve">Ende des 4. </w:t>
      </w:r>
      <w:r w:rsidR="005557F5" w:rsidRPr="00FE1468">
        <w:t>b</w:t>
      </w:r>
      <w:r w:rsidR="001C7775" w:rsidRPr="00FE1468">
        <w:t xml:space="preserve">zw. </w:t>
      </w:r>
      <w:r w:rsidR="005557F5" w:rsidRPr="00FE1468">
        <w:t>1.</w:t>
      </w:r>
      <w:r w:rsidR="00E86BD8" w:rsidRPr="00FE1468">
        <w:t xml:space="preserve"> </w:t>
      </w:r>
      <w:r w:rsidR="00D70126" w:rsidRPr="00FE1468">
        <w:t xml:space="preserve">Semesters </w:t>
      </w:r>
      <w:r w:rsidRPr="00FE1468">
        <w:t xml:space="preserve">ein Thema und die betreuende </w:t>
      </w:r>
      <w:r w:rsidR="00BB7055">
        <w:t>Person (Dozierende oder Lehrbeauftragte des Fachbereiches)</w:t>
      </w:r>
      <w:r w:rsidRPr="00FE1468">
        <w:t>.</w:t>
      </w:r>
      <w:r w:rsidR="00E974C1" w:rsidRPr="00FE1468">
        <w:t xml:space="preserve"> </w:t>
      </w:r>
      <w:r w:rsidR="00064FD6" w:rsidRPr="00FE1468">
        <w:t>Die</w:t>
      </w:r>
      <w:r w:rsidR="00D70126" w:rsidRPr="00FE1468">
        <w:t xml:space="preserve"> </w:t>
      </w:r>
      <w:r w:rsidR="003D1EB5">
        <w:t>Studierenden</w:t>
      </w:r>
      <w:r w:rsidR="00602C14">
        <w:t xml:space="preserve"> des Aufstiegsstudiums</w:t>
      </w:r>
      <w:r w:rsidR="00064FD6" w:rsidRPr="00FE1468">
        <w:t xml:space="preserve"> mit einem </w:t>
      </w:r>
      <w:r w:rsidR="00B96A2A" w:rsidRPr="00FE1468">
        <w:t>Teilzeitstudium</w:t>
      </w:r>
      <w:r w:rsidR="00A36590" w:rsidRPr="00FE1468">
        <w:t xml:space="preserve"> </w:t>
      </w:r>
      <w:r w:rsidR="00BB7055">
        <w:t>setzen</w:t>
      </w:r>
      <w:r w:rsidR="00BB7055" w:rsidRPr="00FE1468">
        <w:t xml:space="preserve"> </w:t>
      </w:r>
      <w:r w:rsidR="00A36590" w:rsidRPr="00FE1468">
        <w:t xml:space="preserve">dies </w:t>
      </w:r>
      <w:r w:rsidR="006101F7" w:rsidRPr="00FE1468">
        <w:t xml:space="preserve">im Regelfall </w:t>
      </w:r>
      <w:r w:rsidR="001024CF" w:rsidRPr="00FE1468">
        <w:t xml:space="preserve">im zweiten Drittel </w:t>
      </w:r>
      <w:r w:rsidR="00A7480A" w:rsidRPr="00FE1468">
        <w:t xml:space="preserve">des </w:t>
      </w:r>
      <w:r w:rsidR="00D70126" w:rsidRPr="00FE1468">
        <w:t>2. Studien</w:t>
      </w:r>
      <w:r w:rsidR="00A36590" w:rsidRPr="00FE1468">
        <w:t>abschnittes</w:t>
      </w:r>
      <w:r w:rsidR="00BB7055">
        <w:t xml:space="preserve"> um</w:t>
      </w:r>
      <w:r w:rsidR="00D70126" w:rsidRPr="00FE1468">
        <w:t xml:space="preserve">. </w:t>
      </w:r>
      <w:r w:rsidRPr="00FE1468">
        <w:t xml:space="preserve">Die Themen können durch die Studierenden, die vollzugspolizeiliche Praxis und </w:t>
      </w:r>
      <w:r w:rsidR="00BB7055">
        <w:t>die</w:t>
      </w:r>
      <w:r w:rsidR="00BB7055" w:rsidRPr="00FE1468">
        <w:t xml:space="preserve"> </w:t>
      </w:r>
      <w:r w:rsidR="00BB7055">
        <w:t>Dozierenden sowie Lehrbeauftragten</w:t>
      </w:r>
      <w:r w:rsidRPr="00FE1468">
        <w:t xml:space="preserve"> des Fachbereichs Polizei vorgeschlagen werden.</w:t>
      </w:r>
    </w:p>
    <w:p w14:paraId="5A4C831E" w14:textId="40BD3BC5" w:rsidR="00691EF3" w:rsidRPr="00FE1468" w:rsidRDefault="00B0065E" w:rsidP="00FE1468">
      <w:pPr>
        <w:spacing w:after="120" w:line="240" w:lineRule="auto"/>
        <w:jc w:val="both"/>
      </w:pPr>
      <w:r w:rsidRPr="00FE1468">
        <w:t>Die Studierenden haben das</w:t>
      </w:r>
      <w:r w:rsidR="00DB5BFB" w:rsidRPr="00FE1468">
        <w:t xml:space="preserve"> mit der betreuenden </w:t>
      </w:r>
      <w:r w:rsidR="00C177DA">
        <w:t>Person</w:t>
      </w:r>
      <w:r w:rsidR="00C177DA" w:rsidRPr="00FE1468">
        <w:t xml:space="preserve"> </w:t>
      </w:r>
      <w:r w:rsidR="00DB5BFB" w:rsidRPr="00FE1468">
        <w:t>a</w:t>
      </w:r>
      <w:r w:rsidR="00C617C7">
        <w:t>b</w:t>
      </w:r>
      <w:r w:rsidR="00DB5BFB" w:rsidRPr="00FE1468">
        <w:t xml:space="preserve">gestimmte </w:t>
      </w:r>
      <w:r w:rsidRPr="00FE1468">
        <w:t>Exposé (</w:t>
      </w:r>
      <w:r w:rsidR="00816B10">
        <w:fldChar w:fldCharType="begin"/>
      </w:r>
      <w:r w:rsidR="00816B10">
        <w:instrText xml:space="preserve"> REF _Ref166764843 \r \h </w:instrText>
      </w:r>
      <w:r w:rsidR="00816B10">
        <w:fldChar w:fldCharType="separate"/>
      </w:r>
      <w:r w:rsidR="00816B10">
        <w:t>Anlage 15</w:t>
      </w:r>
      <w:r w:rsidR="00816B10">
        <w:fldChar w:fldCharType="end"/>
      </w:r>
      <w:r w:rsidRPr="00FE1468">
        <w:t>) sowie den Antrag auf Bewilligung des Themas (</w:t>
      </w:r>
      <w:r w:rsidR="00816B10">
        <w:fldChar w:fldCharType="begin"/>
      </w:r>
      <w:r w:rsidR="00816B10">
        <w:instrText xml:space="preserve"> REF _Ref166764855 \r \h </w:instrText>
      </w:r>
      <w:r w:rsidR="00816B10">
        <w:fldChar w:fldCharType="separate"/>
      </w:r>
      <w:r w:rsidR="00816B10">
        <w:t>Anlage 13</w:t>
      </w:r>
      <w:r w:rsidR="00816B10">
        <w:fldChar w:fldCharType="end"/>
      </w:r>
      <w:r w:rsidRPr="00FE1468">
        <w:t xml:space="preserve">) ausgefüllt und unterschrieben der </w:t>
      </w:r>
      <w:r w:rsidR="00274C2D">
        <w:t xml:space="preserve">betreuenden </w:t>
      </w:r>
      <w:r w:rsidR="00BB7055">
        <w:t>Person</w:t>
      </w:r>
      <w:r w:rsidRPr="00FE1468">
        <w:t xml:space="preserve"> zur Unterschrift vorzulegen und anschließend </w:t>
      </w:r>
      <w:r w:rsidR="00DB5BFB" w:rsidRPr="00FE1468">
        <w:t xml:space="preserve">fristgerecht </w:t>
      </w:r>
      <w:r w:rsidR="00E2339B" w:rsidRPr="00FE1468">
        <w:t xml:space="preserve">in der vom Prüfungsamt vorgegebenen Form bei diesem </w:t>
      </w:r>
      <w:r w:rsidRPr="00FE1468">
        <w:t xml:space="preserve">einzureichen. </w:t>
      </w:r>
    </w:p>
    <w:p w14:paraId="4CF7B308" w14:textId="5E096200" w:rsidR="00FE1468" w:rsidRPr="00FE1468" w:rsidRDefault="00691EF3" w:rsidP="00FE1468">
      <w:pPr>
        <w:spacing w:after="120" w:line="240" w:lineRule="auto"/>
        <w:jc w:val="both"/>
      </w:pPr>
      <w:r w:rsidRPr="00FE1468">
        <w:lastRenderedPageBreak/>
        <w:t xml:space="preserve">Als </w:t>
      </w:r>
      <w:r w:rsidR="00274C2D">
        <w:t xml:space="preserve">betreuende </w:t>
      </w:r>
      <w:r w:rsidR="00BB7055">
        <w:t>Person</w:t>
      </w:r>
      <w:r w:rsidRPr="00FE1468">
        <w:t xml:space="preserve"> kommen alle </w:t>
      </w:r>
      <w:r w:rsidR="00BB7055">
        <w:t>Dozierenden und Lehrbeauftragten des Fachbereiches Polizei</w:t>
      </w:r>
      <w:r w:rsidR="00FE1468" w:rsidRPr="00FE1468">
        <w:t xml:space="preserve"> der FHVD in Betracht.</w:t>
      </w:r>
    </w:p>
    <w:p w14:paraId="23A63374" w14:textId="00EBC0F0" w:rsidR="00691EF3" w:rsidRPr="00FE1468" w:rsidRDefault="00691EF3" w:rsidP="00FE1468">
      <w:pPr>
        <w:spacing w:after="120" w:line="240" w:lineRule="auto"/>
        <w:jc w:val="both"/>
      </w:pPr>
      <w:r w:rsidRPr="00FE1468">
        <w:t xml:space="preserve">Thema und Betreuungsperson werden nach </w:t>
      </w:r>
      <w:r w:rsidR="00311124" w:rsidRPr="00FE1468">
        <w:t xml:space="preserve">Prüfung und </w:t>
      </w:r>
      <w:r w:rsidRPr="00FE1468">
        <w:t xml:space="preserve">Stellungnahme der Fachgruppenleitung durch </w:t>
      </w:r>
      <w:r w:rsidR="00DC4BC3">
        <w:t>das Prüfungsamt</w:t>
      </w:r>
      <w:r w:rsidRPr="00FE1468">
        <w:t xml:space="preserve"> </w:t>
      </w:r>
      <w:r w:rsidR="00311124" w:rsidRPr="00FE1468">
        <w:t xml:space="preserve">geprüft </w:t>
      </w:r>
      <w:r w:rsidR="004862FF" w:rsidRPr="00FE1468">
        <w:t xml:space="preserve">und </w:t>
      </w:r>
      <w:r w:rsidRPr="00FE1468">
        <w:t>genehmigt</w:t>
      </w:r>
      <w:r w:rsidR="004862FF" w:rsidRPr="00FE1468">
        <w:t xml:space="preserve">, </w:t>
      </w:r>
      <w:r w:rsidR="00CA1F63" w:rsidRPr="00FE1468">
        <w:t>mit</w:t>
      </w:r>
      <w:r w:rsidR="004862FF" w:rsidRPr="00FE1468">
        <w:t xml:space="preserve"> Änderung genehmigt oder nicht genehmigt</w:t>
      </w:r>
      <w:r w:rsidRPr="00FE1468">
        <w:t>.</w:t>
      </w:r>
    </w:p>
    <w:p w14:paraId="2EBBF860" w14:textId="6D899104" w:rsidR="00691EF3" w:rsidRPr="00FE1468" w:rsidRDefault="00691EF3" w:rsidP="00FE1468">
      <w:pPr>
        <w:spacing w:after="120" w:line="240" w:lineRule="auto"/>
        <w:jc w:val="both"/>
      </w:pPr>
      <w:r w:rsidRPr="00FE1468">
        <w:t>Die Fertigung der Arbeit erfo</w:t>
      </w:r>
      <w:r w:rsidR="00D70126" w:rsidRPr="00FE1468">
        <w:t xml:space="preserve">lgt bei den </w:t>
      </w:r>
      <w:r w:rsidR="003D1EB5">
        <w:t>Studierenden</w:t>
      </w:r>
      <w:r w:rsidR="000D7BD5">
        <w:t xml:space="preserve"> des Einstiegsstudiums</w:t>
      </w:r>
      <w:r w:rsidR="008D049F" w:rsidRPr="00FE1468">
        <w:t xml:space="preserve"> </w:t>
      </w:r>
      <w:r w:rsidR="00227852" w:rsidRPr="00FE1468">
        <w:t xml:space="preserve">und bei </w:t>
      </w:r>
      <w:r w:rsidR="003D1EB5">
        <w:t>den Studierenden</w:t>
      </w:r>
      <w:r w:rsidR="000D7BD5">
        <w:t xml:space="preserve"> des Aufstiegsstudiums</w:t>
      </w:r>
      <w:r w:rsidR="005557F5" w:rsidRPr="00FE1468">
        <w:t xml:space="preserve"> in Vollzeit semesterübergreifend </w:t>
      </w:r>
      <w:r w:rsidR="00E2339B" w:rsidRPr="00FE1468">
        <w:t xml:space="preserve">während </w:t>
      </w:r>
      <w:r w:rsidR="00AC522A" w:rsidRPr="00FE1468">
        <w:t>Hauptstudium II</w:t>
      </w:r>
      <w:r w:rsidR="008D049F" w:rsidRPr="00FE1468">
        <w:t xml:space="preserve"> </w:t>
      </w:r>
      <w:r w:rsidR="005557F5" w:rsidRPr="00FE1468">
        <w:t>bzw.</w:t>
      </w:r>
      <w:r w:rsidR="00AF330E" w:rsidRPr="00FE1468">
        <w:t xml:space="preserve"> Hauptpraktikum </w:t>
      </w:r>
      <w:r w:rsidR="008D049F" w:rsidRPr="00FE1468">
        <w:t xml:space="preserve">und </w:t>
      </w:r>
      <w:r w:rsidR="00AC522A" w:rsidRPr="00FE1468">
        <w:t>Abschlussstudium</w:t>
      </w:r>
      <w:r w:rsidR="005557F5" w:rsidRPr="00FE1468">
        <w:t>. Die Bearbeitungszeit umfasst 24 Wochen</w:t>
      </w:r>
      <w:r w:rsidR="008D049F" w:rsidRPr="00FE1468">
        <w:t>.</w:t>
      </w:r>
      <w:r w:rsidR="00D70126" w:rsidRPr="00FE1468">
        <w:t xml:space="preserve"> </w:t>
      </w:r>
      <w:r w:rsidR="008D049F" w:rsidRPr="00FE1468">
        <w:t xml:space="preserve">Die </w:t>
      </w:r>
      <w:r w:rsidR="003D1EB5">
        <w:t>Studierenden</w:t>
      </w:r>
      <w:r w:rsidR="000D7BD5">
        <w:t xml:space="preserve"> des Aufstiegsstudiums</w:t>
      </w:r>
      <w:r w:rsidR="005557F5" w:rsidRPr="00FE1468">
        <w:t xml:space="preserve"> in Teilzeit</w:t>
      </w:r>
      <w:r w:rsidR="008D049F" w:rsidRPr="00FE1468">
        <w:t xml:space="preserve"> beginnen mit der Fertigung der Bachelorarbeit </w:t>
      </w:r>
      <w:r w:rsidR="006101F7" w:rsidRPr="00FE1468">
        <w:t xml:space="preserve">im Regelfall </w:t>
      </w:r>
      <w:r w:rsidR="008D049F" w:rsidRPr="00FE1468">
        <w:t xml:space="preserve">im zweiten Drittel des 2. Studienabschnittes </w:t>
      </w:r>
      <w:r w:rsidR="001249FB" w:rsidRPr="00FE1468">
        <w:t>und geben die Arbeit nach einer 40-wöchigen Bearbeitungszeit</w:t>
      </w:r>
      <w:r w:rsidR="006101F7" w:rsidRPr="00FE1468">
        <w:t xml:space="preserve"> </w:t>
      </w:r>
      <w:r w:rsidR="001249FB" w:rsidRPr="00FE1468">
        <w:t xml:space="preserve">im 3. Studienabschnitt ab. </w:t>
      </w:r>
      <w:r w:rsidRPr="00FE1468">
        <w:t xml:space="preserve">Der </w:t>
      </w:r>
      <w:r w:rsidR="00E2339B" w:rsidRPr="00FE1468">
        <w:t>Antrags- und der</w:t>
      </w:r>
      <w:r w:rsidR="0035084D" w:rsidRPr="00FE1468">
        <w:t xml:space="preserve"> </w:t>
      </w:r>
      <w:r w:rsidRPr="00FE1468">
        <w:t xml:space="preserve">Abgabetermin </w:t>
      </w:r>
      <w:r w:rsidR="0035084D" w:rsidRPr="00FE1468">
        <w:t xml:space="preserve">werden </w:t>
      </w:r>
      <w:r w:rsidR="00064FD6" w:rsidRPr="00FE1468">
        <w:t>in allen drei Studienprogrammen</w:t>
      </w:r>
      <w:r w:rsidR="001249FB" w:rsidRPr="00FE1468">
        <w:t xml:space="preserve"> jeweils </w:t>
      </w:r>
      <w:r w:rsidRPr="00FE1468">
        <w:t>einheitlich durch das Prüfungsamt</w:t>
      </w:r>
      <w:r w:rsidR="001249FB" w:rsidRPr="00FE1468">
        <w:t xml:space="preserve"> festgelegt</w:t>
      </w:r>
      <w:r w:rsidRPr="00FE1468">
        <w:t xml:space="preserve">. Die Bearbeitungszeit kann </w:t>
      </w:r>
      <w:r w:rsidR="00E2339B" w:rsidRPr="00FE1468">
        <w:t>nur in begründeten Einzelfällen</w:t>
      </w:r>
      <w:r w:rsidRPr="00FE1468">
        <w:t xml:space="preserve"> verlängert werden.</w:t>
      </w:r>
    </w:p>
    <w:p w14:paraId="7C345011" w14:textId="12F6C976" w:rsidR="00691EF3" w:rsidRPr="00FE1468" w:rsidRDefault="00691EF3" w:rsidP="00FE1468">
      <w:pPr>
        <w:spacing w:after="120" w:line="240" w:lineRule="auto"/>
        <w:jc w:val="both"/>
      </w:pPr>
      <w:r w:rsidRPr="00FE1468">
        <w:t>Haben Studierende die Wahlentscheidung nicht oder nicht rechtzeitig mitgeteilt, legt das Prüfungsamt das Thema</w:t>
      </w:r>
      <w:r w:rsidR="000A5256" w:rsidRPr="00FE1468">
        <w:t xml:space="preserve"> oder einen vorläufigen Arbeitstitel</w:t>
      </w:r>
      <w:r w:rsidRPr="00FE1468">
        <w:t xml:space="preserve"> und die betreuende </w:t>
      </w:r>
      <w:r w:rsidR="00C0635A">
        <w:t>Person</w:t>
      </w:r>
      <w:r w:rsidR="00C0635A" w:rsidRPr="00FE1468">
        <w:t xml:space="preserve"> </w:t>
      </w:r>
      <w:r w:rsidRPr="00FE1468">
        <w:t>fest und unterrichtet die Betroffenen von dieser Entscheidung.</w:t>
      </w:r>
      <w:r w:rsidR="00893622" w:rsidRPr="00FE1468">
        <w:t xml:space="preserve"> </w:t>
      </w:r>
      <w:r w:rsidR="00F10F71" w:rsidRPr="00FE1468">
        <w:t xml:space="preserve">Die Studierenden haben in diesem Fall innerhalb einer vorgegebenen Frist ein Exposé zu erstellen. Ergibt sich hierbei eine nötige Änderung des Titels, so ist dies mit der </w:t>
      </w:r>
      <w:r w:rsidR="00F10F71" w:rsidRPr="000D7BD5">
        <w:t xml:space="preserve">betreuenden </w:t>
      </w:r>
      <w:r w:rsidR="00C0635A">
        <w:t>Person</w:t>
      </w:r>
      <w:r w:rsidR="00C0635A" w:rsidRPr="00FE1468">
        <w:t xml:space="preserve"> </w:t>
      </w:r>
      <w:r w:rsidR="00F10F71" w:rsidRPr="00FE1468">
        <w:t xml:space="preserve">abzustimmen. Das Exposé ist in der unter </w:t>
      </w:r>
      <w:r w:rsidR="00FE1468">
        <w:t xml:space="preserve">Kapitel </w:t>
      </w:r>
      <w:r w:rsidR="00FE1468">
        <w:fldChar w:fldCharType="begin"/>
      </w:r>
      <w:r w:rsidR="00FE1468">
        <w:instrText xml:space="preserve"> REF _Ref166760533 \r \h  \* MERGEFORMAT </w:instrText>
      </w:r>
      <w:r w:rsidR="00FE1468">
        <w:fldChar w:fldCharType="separate"/>
      </w:r>
      <w:r w:rsidR="00FE1468">
        <w:t>6.3.2.1</w:t>
      </w:r>
      <w:r w:rsidR="00FE1468">
        <w:fldChar w:fldCharType="end"/>
      </w:r>
      <w:r w:rsidR="00FE1468">
        <w:t xml:space="preserve"> </w:t>
      </w:r>
      <w:r w:rsidR="00F10F71" w:rsidRPr="00FE1468">
        <w:t>beschriebenen Weise einzureichen.</w:t>
      </w:r>
      <w:r w:rsidR="008D1D05" w:rsidRPr="00FE1468">
        <w:t xml:space="preserve"> Hat sich bei der Erstellung des Exposés die Notwendigkeit einer Titeländerung ergeben, so ist zusammen mit dem Exposé der Antrag in </w:t>
      </w:r>
      <w:r w:rsidR="00816B10">
        <w:fldChar w:fldCharType="begin"/>
      </w:r>
      <w:r w:rsidR="00816B10">
        <w:instrText xml:space="preserve"> REF _Ref166764855 \r \h </w:instrText>
      </w:r>
      <w:r w:rsidR="00816B10">
        <w:fldChar w:fldCharType="separate"/>
      </w:r>
      <w:r w:rsidR="00816B10">
        <w:t>Anlage 13</w:t>
      </w:r>
      <w:r w:rsidR="00816B10">
        <w:fldChar w:fldCharType="end"/>
      </w:r>
      <w:r w:rsidR="003A174E">
        <w:t xml:space="preserve"> </w:t>
      </w:r>
      <w:r w:rsidR="008D1D05" w:rsidRPr="00FE1468">
        <w:t>in der oben beschriebenen Weise auszufüllen und einzureichen.</w:t>
      </w:r>
    </w:p>
    <w:p w14:paraId="58FC7E3E" w14:textId="6B27F81F" w:rsidR="00D86C56" w:rsidRPr="00FE1468" w:rsidRDefault="00D86C56" w:rsidP="00FE1468">
      <w:pPr>
        <w:spacing w:after="120" w:line="240" w:lineRule="auto"/>
        <w:jc w:val="both"/>
      </w:pPr>
      <w:r w:rsidRPr="00FE1468">
        <w:t xml:space="preserve">Wird innerhalb der vom Prüfungsamt gesetzten Frist kein </w:t>
      </w:r>
      <w:r w:rsidR="00871DB4" w:rsidRPr="00FE1468">
        <w:t xml:space="preserve">abgestimmtes </w:t>
      </w:r>
      <w:r w:rsidRPr="00FE1468">
        <w:t xml:space="preserve">Exposé eingereicht, kann dies bei der endgültigen Bewertung der Bachelorarbeit zum Abzug von Bewertungspunkten führen. </w:t>
      </w:r>
    </w:p>
    <w:p w14:paraId="7DF08A2B" w14:textId="77777777" w:rsidR="006112D9" w:rsidRPr="00FE1468" w:rsidRDefault="006112D9" w:rsidP="00FE1468">
      <w:pPr>
        <w:spacing w:after="120" w:line="240" w:lineRule="auto"/>
        <w:jc w:val="both"/>
      </w:pPr>
    </w:p>
    <w:p w14:paraId="0FF18657" w14:textId="67626DC4" w:rsidR="00691EF3" w:rsidRPr="00FE1468" w:rsidRDefault="00691EF3" w:rsidP="00FE1468">
      <w:pPr>
        <w:pStyle w:val="berschrift4"/>
      </w:pPr>
      <w:r w:rsidRPr="00FE1468">
        <w:t>Betreuung</w:t>
      </w:r>
    </w:p>
    <w:p w14:paraId="45FC50E6" w14:textId="04543298" w:rsidR="00F756DA" w:rsidRPr="00FE1468" w:rsidRDefault="00691EF3" w:rsidP="00FE1468">
      <w:pPr>
        <w:spacing w:after="120" w:line="240" w:lineRule="auto"/>
        <w:jc w:val="both"/>
      </w:pPr>
      <w:r w:rsidRPr="00F756DA">
        <w:t>Bei der Erstellung der Bachelorarbeit beraten die betreuenden Lehrkräfte die Studierenden. Sie geben auf Wunsch Anregungen zu Inhalt und Aufbau der Arbeit, weisen im Einzelfall auf besondere Problemstellungen des Themas hin und diskutieren mit den Studierenden Lösungsansätze. In diesem Rahmen können auch Teile de</w:t>
      </w:r>
      <w:r w:rsidR="00AA3B9E" w:rsidRPr="00F756DA">
        <w:t>r Arbeit (Gliederung und max.</w:t>
      </w:r>
      <w:r w:rsidR="00C72197" w:rsidRPr="00F756DA">
        <w:t xml:space="preserve"> vier</w:t>
      </w:r>
      <w:r w:rsidR="005557F5" w:rsidRPr="00F756DA">
        <w:t xml:space="preserve"> </w:t>
      </w:r>
      <w:r w:rsidR="005557F5" w:rsidRPr="00FE1468">
        <w:t xml:space="preserve">den Vorgaben entsprechend formatierte </w:t>
      </w:r>
      <w:r w:rsidRPr="00F756DA">
        <w:t>Seiten) vorgelegt</w:t>
      </w:r>
      <w:r w:rsidR="00F82CEC" w:rsidRPr="00F756DA">
        <w:t xml:space="preserve"> werden, </w:t>
      </w:r>
      <w:r w:rsidR="00F756DA" w:rsidRPr="00FE1468">
        <w:t xml:space="preserve">zu der die Studierenden durch die jeweils betreuende </w:t>
      </w:r>
      <w:r w:rsidR="00C0635A">
        <w:t>Person</w:t>
      </w:r>
      <w:r w:rsidR="00C0635A" w:rsidRPr="00FE1468">
        <w:t xml:space="preserve"> </w:t>
      </w:r>
      <w:r w:rsidR="00F756DA" w:rsidRPr="00FE1468">
        <w:t>eine inhaltliche und formale Rückmeldung erhalten</w:t>
      </w:r>
      <w:r w:rsidR="00F82CEC" w:rsidRPr="00FE1468">
        <w:t>.</w:t>
      </w:r>
      <w:r w:rsidRPr="00FE1468">
        <w:t xml:space="preserve"> </w:t>
      </w:r>
      <w:r w:rsidR="00F756DA" w:rsidRPr="00FE1468">
        <w:t xml:space="preserve">Bei Einsatz von empirischen Datenerhebungsverfahren ist auch die kritische Durchsicht des eingesetzten Materials durch die betreuende </w:t>
      </w:r>
      <w:r w:rsidR="00C0635A">
        <w:t>Person</w:t>
      </w:r>
      <w:r w:rsidR="00C0635A" w:rsidRPr="00FE1468">
        <w:t xml:space="preserve"> </w:t>
      </w:r>
      <w:r w:rsidR="00F756DA" w:rsidRPr="00FE1468">
        <w:t>obligatorisch, um die Einhaltung der wissenschaftlichen Qualitätsstandards sicherzustellen (z. B. Anschreiben, Instruktion, Einverständniserklärung der Teilnehmenden, Aufbau und Items des Fragebogens, Leitfragen, erste Datenauswertung).</w:t>
      </w:r>
    </w:p>
    <w:p w14:paraId="3FBB6EAE" w14:textId="408F3BC7" w:rsidR="00691EF3" w:rsidRPr="0020352B" w:rsidRDefault="00691EF3" w:rsidP="00FE1468">
      <w:pPr>
        <w:spacing w:after="120" w:line="240" w:lineRule="auto"/>
        <w:jc w:val="both"/>
      </w:pPr>
      <w:r w:rsidRPr="0020352B">
        <w:t xml:space="preserve">Eine Vorkorrektur der Bachelorarbeit ist nicht zulässig. Es sind im Einvernehmen zwischen </w:t>
      </w:r>
      <w:r w:rsidR="00E2339B" w:rsidRPr="00FE1468">
        <w:t xml:space="preserve">betreuender </w:t>
      </w:r>
      <w:r w:rsidR="00C0635A">
        <w:t>Person</w:t>
      </w:r>
      <w:r w:rsidR="00C0635A" w:rsidRPr="0020352B">
        <w:t xml:space="preserve"> </w:t>
      </w:r>
      <w:r w:rsidR="00EE373A" w:rsidRPr="0020352B">
        <w:t>und Studierenden mindestens zwei</w:t>
      </w:r>
      <w:r w:rsidRPr="0020352B">
        <w:t xml:space="preserve"> Betreuungstermine nach Genehmigung des Themas vorzusehen</w:t>
      </w:r>
      <w:r w:rsidR="001C7BE2" w:rsidRPr="0020352B">
        <w:t xml:space="preserve"> und durch die </w:t>
      </w:r>
      <w:r w:rsidR="00C0635A">
        <w:t>betreuende Person</w:t>
      </w:r>
      <w:r w:rsidR="00C0635A" w:rsidRPr="0020352B">
        <w:t xml:space="preserve"> </w:t>
      </w:r>
      <w:r w:rsidR="001C7BE2" w:rsidRPr="0020352B">
        <w:t>zu dokumentieren</w:t>
      </w:r>
      <w:r w:rsidR="003F6564">
        <w:t xml:space="preserve">. </w:t>
      </w:r>
      <w:r w:rsidR="003F6564" w:rsidRPr="00FE1468">
        <w:t>Werden die Be</w:t>
      </w:r>
      <w:r w:rsidR="00022C49" w:rsidRPr="00FE1468">
        <w:t xml:space="preserve">treuungstermine </w:t>
      </w:r>
      <w:r w:rsidR="00F756DA" w:rsidRPr="00FE1468">
        <w:t xml:space="preserve">durch die Studierenden </w:t>
      </w:r>
      <w:r w:rsidR="00022C49" w:rsidRPr="00FE1468">
        <w:t>nicht wahrgenommen, ist dies ebenfalls durch die</w:t>
      </w:r>
      <w:r w:rsidR="000D7BD5">
        <w:t xml:space="preserve"> betreuende</w:t>
      </w:r>
      <w:r w:rsidR="00022C49" w:rsidRPr="00FE1468">
        <w:t xml:space="preserve"> </w:t>
      </w:r>
      <w:r w:rsidR="00C0635A">
        <w:t>Person</w:t>
      </w:r>
      <w:r w:rsidR="00C0635A" w:rsidRPr="00FE1468">
        <w:t xml:space="preserve"> </w:t>
      </w:r>
      <w:r w:rsidR="00022C49" w:rsidRPr="00FE1468">
        <w:t xml:space="preserve">zu dokumentieren. </w:t>
      </w:r>
    </w:p>
    <w:p w14:paraId="1491D019" w14:textId="77777777" w:rsidR="00F82CEC" w:rsidRPr="0020352B" w:rsidRDefault="00F82CEC" w:rsidP="00FE1468">
      <w:pPr>
        <w:spacing w:after="120" w:line="240" w:lineRule="auto"/>
        <w:jc w:val="both"/>
      </w:pPr>
    </w:p>
    <w:p w14:paraId="38E8FC1D" w14:textId="51F518BC" w:rsidR="00227852" w:rsidRPr="00FE1468" w:rsidRDefault="00317A3A" w:rsidP="00FE1468">
      <w:pPr>
        <w:spacing w:after="120" w:line="240" w:lineRule="auto"/>
        <w:jc w:val="both"/>
      </w:pPr>
      <w:r w:rsidRPr="00FE1468">
        <w:t>Für die</w:t>
      </w:r>
      <w:r w:rsidR="00691EF3" w:rsidRPr="00FE1468">
        <w:t xml:space="preserve"> Durchführung von Recherche-Anfragen, </w:t>
      </w:r>
      <w:r w:rsidRPr="00FE1468">
        <w:t xml:space="preserve">Umfragen oder empirischen Erhebungen </w:t>
      </w:r>
      <w:r w:rsidR="00691EF3" w:rsidRPr="00FE1468">
        <w:t xml:space="preserve">und Interviews bei Behörden und Dienststellen in Bund und Ländern ist eine Genehmigung </w:t>
      </w:r>
      <w:r w:rsidR="00F756DA" w:rsidRPr="00FE1468">
        <w:t>des Dekanats</w:t>
      </w:r>
      <w:r w:rsidR="00691EF3" w:rsidRPr="00FE1468">
        <w:t xml:space="preserve"> erforderlich. </w:t>
      </w:r>
      <w:r w:rsidR="00022C49" w:rsidRPr="00FE1468">
        <w:t xml:space="preserve">Diese </w:t>
      </w:r>
      <w:r w:rsidR="00E53F25" w:rsidRPr="00FE1468">
        <w:t>wird nach vorher</w:t>
      </w:r>
      <w:r w:rsidR="005A2BAB" w:rsidRPr="00FE1468">
        <w:t>i</w:t>
      </w:r>
      <w:r w:rsidR="00E53F25" w:rsidRPr="00FE1468">
        <w:t xml:space="preserve">ger Beteiligung der betreuenden </w:t>
      </w:r>
      <w:r w:rsidR="00C0635A">
        <w:t>Person</w:t>
      </w:r>
      <w:r w:rsidR="00C0635A" w:rsidRPr="00FE1468">
        <w:t xml:space="preserve"> </w:t>
      </w:r>
      <w:r w:rsidR="00022C49" w:rsidRPr="00FE1468">
        <w:t>in begründeten Fällen erteilt. Ist von den vorg</w:t>
      </w:r>
      <w:r w:rsidR="006F7179" w:rsidRPr="00FE1468">
        <w:t>enannten</w:t>
      </w:r>
      <w:r w:rsidR="00022C49" w:rsidRPr="00FE1468">
        <w:t xml:space="preserve"> Recherche-Methoden die Landespolizei betroffen, bindet das Dekanat</w:t>
      </w:r>
      <w:r w:rsidR="00F756DA" w:rsidRPr="00FE1468">
        <w:t xml:space="preserve"> bei Bedarf</w:t>
      </w:r>
      <w:r w:rsidR="00022C49" w:rsidRPr="00FE1468">
        <w:t xml:space="preserve"> </w:t>
      </w:r>
      <w:r w:rsidR="006F7179" w:rsidRPr="00FE1468">
        <w:t>die</w:t>
      </w:r>
      <w:r w:rsidR="00022C49" w:rsidRPr="00FE1468">
        <w:t xml:space="preserve"> Landespolizei,</w:t>
      </w:r>
      <w:r w:rsidR="00A467DE" w:rsidRPr="00FE1468">
        <w:t xml:space="preserve"> LPA</w:t>
      </w:r>
      <w:r w:rsidR="00022C49" w:rsidRPr="00FE1468">
        <w:t xml:space="preserve"> Stabstelle 2, ein. </w:t>
      </w:r>
      <w:r w:rsidR="00E53F25" w:rsidRPr="00FE1468">
        <w:t>Bei der Prüfung ist zu berücksichtigen, dass durch die hohe Zahl der Anfragen im Zusammenhang mit Bachelorarbeiten erhebliche Belastungen für die betreffenden Institutionen entstehen können.</w:t>
      </w:r>
      <w:r w:rsidR="00691EF3" w:rsidRPr="00FE1468">
        <w:t xml:space="preserve"> </w:t>
      </w:r>
      <w:r w:rsidR="00227852" w:rsidRPr="00FE1468">
        <w:t xml:space="preserve">Ein begründeter </w:t>
      </w:r>
      <w:r w:rsidR="00227852" w:rsidRPr="00107C31">
        <w:t>Antrag</w:t>
      </w:r>
      <w:r w:rsidR="00E770A9" w:rsidRPr="00107C31">
        <w:t xml:space="preserve"> </w:t>
      </w:r>
      <w:r w:rsidR="00FB4917" w:rsidRPr="00107C31">
        <w:t>(</w:t>
      </w:r>
      <w:r w:rsidR="00107C31" w:rsidRPr="00107C31">
        <w:fldChar w:fldCharType="begin"/>
      </w:r>
      <w:r w:rsidR="00107C31" w:rsidRPr="00107C31">
        <w:instrText xml:space="preserve"> REF _Ref167629221 \r \h </w:instrText>
      </w:r>
      <w:r w:rsidR="00107C31">
        <w:instrText xml:space="preserve"> \* MERGEFORMAT </w:instrText>
      </w:r>
      <w:r w:rsidR="00107C31" w:rsidRPr="00107C31">
        <w:fldChar w:fldCharType="separate"/>
      </w:r>
      <w:r w:rsidR="00107C31" w:rsidRPr="00107C31">
        <w:t>Anlage 14</w:t>
      </w:r>
      <w:r w:rsidR="00107C31" w:rsidRPr="00107C31">
        <w:fldChar w:fldCharType="end"/>
      </w:r>
      <w:r w:rsidR="00FB4917" w:rsidRPr="00107C31">
        <w:t>)</w:t>
      </w:r>
      <w:r w:rsidR="00FB4917">
        <w:t xml:space="preserve"> muss</w:t>
      </w:r>
      <w:r w:rsidR="00227852" w:rsidRPr="00FE1468">
        <w:t xml:space="preserve"> durch die Studierenden </w:t>
      </w:r>
      <w:r w:rsidR="00E770A9" w:rsidRPr="00FE1468">
        <w:t xml:space="preserve">per E-Mail </w:t>
      </w:r>
      <w:r w:rsidR="00227852" w:rsidRPr="00FE1468">
        <w:t xml:space="preserve">an das Dekanat gestellt werden. </w:t>
      </w:r>
    </w:p>
    <w:p w14:paraId="5D1CC4BE" w14:textId="77777777" w:rsidR="00691EF3" w:rsidRPr="00FE1468" w:rsidRDefault="00691EF3" w:rsidP="00FE1468">
      <w:pPr>
        <w:spacing w:after="120" w:line="240" w:lineRule="auto"/>
        <w:jc w:val="both"/>
      </w:pPr>
    </w:p>
    <w:p w14:paraId="1DEE94B6" w14:textId="77777777" w:rsidR="005B265D" w:rsidRPr="0020352B" w:rsidRDefault="005B265D" w:rsidP="008E5A63">
      <w:pPr>
        <w:autoSpaceDN w:val="0"/>
        <w:spacing w:line="240" w:lineRule="auto"/>
        <w:jc w:val="both"/>
        <w:rPr>
          <w:szCs w:val="22"/>
        </w:rPr>
      </w:pPr>
    </w:p>
    <w:p w14:paraId="583FD5E5" w14:textId="3F586712" w:rsidR="00691EF3" w:rsidRPr="00FE1468" w:rsidRDefault="00691EF3" w:rsidP="00FE1468">
      <w:pPr>
        <w:pStyle w:val="berschrift4"/>
      </w:pPr>
      <w:r w:rsidRPr="00FE1468">
        <w:t>Vorlage</w:t>
      </w:r>
    </w:p>
    <w:p w14:paraId="23FD8B5C" w14:textId="184D924B" w:rsidR="00691EF3" w:rsidRPr="00FE1468" w:rsidRDefault="00691EF3" w:rsidP="00FE1468">
      <w:pPr>
        <w:spacing w:after="120" w:line="240" w:lineRule="auto"/>
        <w:jc w:val="both"/>
      </w:pPr>
      <w:r w:rsidRPr="00FE1468">
        <w:t>Die fertig</w:t>
      </w:r>
      <w:r w:rsidR="006C30B2" w:rsidRPr="00FE1468">
        <w:t xml:space="preserve"> </w:t>
      </w:r>
      <w:r w:rsidRPr="00FE1468">
        <w:t xml:space="preserve">gestellten Arbeiten sind als Druck (zweifach, fester Einband mit transparentem Deckblatt oder aufgedrucktem Titelblatt) und auf </w:t>
      </w:r>
      <w:r w:rsidR="004B05A3" w:rsidRPr="00FE1468">
        <w:t xml:space="preserve">beschriftetem </w:t>
      </w:r>
      <w:r w:rsidRPr="00FE1468">
        <w:t>Datenträger spätestens am festgelegten Abgabetag, bis 1</w:t>
      </w:r>
      <w:r w:rsidR="00462706" w:rsidRPr="00FE1468">
        <w:t>0</w:t>
      </w:r>
      <w:r w:rsidRPr="00FE1468">
        <w:t xml:space="preserve">.00 Uhr, einzureichen. </w:t>
      </w:r>
      <w:r w:rsidR="00495547" w:rsidRPr="00FE1468">
        <w:t>Der Datenträger umfasst die Arbeit einmal</w:t>
      </w:r>
      <w:r w:rsidR="00227852" w:rsidRPr="00FE1468">
        <w:t xml:space="preserve"> in einem editierbaren Format (z.B. .</w:t>
      </w:r>
      <w:proofErr w:type="spellStart"/>
      <w:r w:rsidR="00227852" w:rsidRPr="00FE1468">
        <w:t>docx</w:t>
      </w:r>
      <w:proofErr w:type="spellEnd"/>
      <w:r w:rsidR="00227852" w:rsidRPr="00FE1468">
        <w:t xml:space="preserve"> oder .</w:t>
      </w:r>
      <w:proofErr w:type="spellStart"/>
      <w:r w:rsidR="00227852" w:rsidRPr="00FE1468">
        <w:t>odt</w:t>
      </w:r>
      <w:proofErr w:type="spellEnd"/>
      <w:r w:rsidR="00227852" w:rsidRPr="00FE1468">
        <w:t>) und einmal als portables Dokumentenformat (.</w:t>
      </w:r>
      <w:proofErr w:type="spellStart"/>
      <w:r w:rsidR="00227852" w:rsidRPr="00FE1468">
        <w:t>pdf</w:t>
      </w:r>
      <w:proofErr w:type="spellEnd"/>
      <w:r w:rsidR="00227852" w:rsidRPr="00FE1468">
        <w:t>). Internetquellen sind auf dem Datenträger ebenso zu speichern wie editierbare Originaldatensätze bei quantitativen Studien.</w:t>
      </w:r>
      <w:r w:rsidR="00203536" w:rsidRPr="00FE1468">
        <w:t xml:space="preserve"> Darüber hinaus sind auch umfangreiche Anla</w:t>
      </w:r>
      <w:r w:rsidR="00AA3B9E" w:rsidRPr="00FE1468">
        <w:t>gen (</w:t>
      </w:r>
      <w:r w:rsidR="00203536" w:rsidRPr="00FE1468">
        <w:t>Ziff. 6.3.3.5</w:t>
      </w:r>
      <w:r w:rsidR="00C72197" w:rsidRPr="00FE1468">
        <w:t xml:space="preserve"> dieser Richtlinie</w:t>
      </w:r>
      <w:r w:rsidR="00203536" w:rsidRPr="00FE1468">
        <w:t>) auf dem Datenträger zu speichern.</w:t>
      </w:r>
    </w:p>
    <w:p w14:paraId="72F1F9F8" w14:textId="77777777" w:rsidR="00FE1468" w:rsidRPr="00FE1468" w:rsidRDefault="00FE1468" w:rsidP="00FE1468">
      <w:pPr>
        <w:spacing w:after="120" w:line="240" w:lineRule="auto"/>
        <w:jc w:val="both"/>
      </w:pPr>
    </w:p>
    <w:p w14:paraId="3BE859C2" w14:textId="708D77A2" w:rsidR="00521D2F" w:rsidRDefault="00521D2F" w:rsidP="00FE1468">
      <w:pPr>
        <w:spacing w:after="120" w:line="240" w:lineRule="auto"/>
        <w:jc w:val="both"/>
      </w:pPr>
      <w:r w:rsidRPr="00FE1468">
        <w:t xml:space="preserve">Für das Anfertigen der Bachelorarbeit wird durch die FHVD eine digitale Formatvorlage (Word) zur Verfügung gestellt. Die Nutzung dieser Vorlage steht den Studierenden frei. </w:t>
      </w:r>
    </w:p>
    <w:p w14:paraId="7E33801A" w14:textId="660B9B5F" w:rsidR="00C03382" w:rsidRPr="00FE1468" w:rsidRDefault="00C03382" w:rsidP="00FE1468">
      <w:pPr>
        <w:spacing w:after="120" w:line="240" w:lineRule="auto"/>
        <w:jc w:val="both"/>
      </w:pPr>
      <w:r w:rsidRPr="00107C31">
        <w:t xml:space="preserve">Für die Gestaltung des Titelblattes wird auf </w:t>
      </w:r>
      <w:r w:rsidR="00107C31" w:rsidRPr="00107C31">
        <w:fldChar w:fldCharType="begin"/>
      </w:r>
      <w:r w:rsidR="00107C31" w:rsidRPr="00107C31">
        <w:instrText xml:space="preserve"> REF _Ref167629244 \r \h </w:instrText>
      </w:r>
      <w:r w:rsidR="00107C31">
        <w:instrText xml:space="preserve"> \* MERGEFORMAT </w:instrText>
      </w:r>
      <w:r w:rsidR="00107C31" w:rsidRPr="00107C31">
        <w:fldChar w:fldCharType="separate"/>
      </w:r>
      <w:r w:rsidR="00107C31" w:rsidRPr="00107C31">
        <w:t>Anlage 16</w:t>
      </w:r>
      <w:r w:rsidR="00107C31" w:rsidRPr="00107C31">
        <w:fldChar w:fldCharType="end"/>
      </w:r>
      <w:r w:rsidRPr="00107C31">
        <w:t xml:space="preserve"> verwiesen.</w:t>
      </w:r>
    </w:p>
    <w:p w14:paraId="480F9E2C" w14:textId="77777777" w:rsidR="00FE1468" w:rsidRPr="00FE1468" w:rsidRDefault="00FE1468" w:rsidP="00FE1468">
      <w:pPr>
        <w:spacing w:after="120" w:line="240" w:lineRule="auto"/>
        <w:jc w:val="both"/>
      </w:pPr>
    </w:p>
    <w:p w14:paraId="50D801BE" w14:textId="77777777" w:rsidR="00691EF3" w:rsidRPr="0020352B" w:rsidRDefault="00691EF3" w:rsidP="00FE1468">
      <w:pPr>
        <w:spacing w:after="120" w:line="240" w:lineRule="auto"/>
        <w:jc w:val="both"/>
      </w:pPr>
      <w:r w:rsidRPr="0020352B">
        <w:t>Der Bachelorarbeit ist folgende Erklärung beizufügen:</w:t>
      </w:r>
    </w:p>
    <w:p w14:paraId="71045B8A" w14:textId="77777777" w:rsidR="00E15185" w:rsidRPr="004034AF" w:rsidRDefault="00E15185" w:rsidP="00E15185">
      <w:pPr>
        <w:spacing w:after="160"/>
        <w:jc w:val="both"/>
        <w:rPr>
          <w:b/>
          <w:color w:val="000000" w:themeColor="text1"/>
        </w:rPr>
      </w:pPr>
      <w:r w:rsidRPr="009F152C">
        <w:rPr>
          <w:b/>
          <w:color w:val="000000" w:themeColor="text1"/>
        </w:rPr>
        <w:t>Eigenständigkeitserklärung</w:t>
      </w:r>
    </w:p>
    <w:p w14:paraId="4F38C0C8" w14:textId="77777777" w:rsidR="00E15185" w:rsidRPr="00E15185" w:rsidRDefault="00E15185" w:rsidP="00E15185">
      <w:pPr>
        <w:spacing w:line="240" w:lineRule="auto"/>
        <w:jc w:val="both"/>
        <w:rPr>
          <w:rFonts w:cs="Arial"/>
          <w:szCs w:val="22"/>
        </w:rPr>
      </w:pPr>
      <w:r w:rsidRPr="00E15185">
        <w:rPr>
          <w:rFonts w:cs="Arial"/>
          <w:szCs w:val="22"/>
        </w:rPr>
        <w:t>Hiermit versichere ich, dass ich die vorliegende Arbeit selbstständig verfasst und keine anderen als die angegebenen Quellen und Hilfsmittel benutzt habe. Die Stellen der Arbeit, die dem Wortlaut oder dem Sinn nach anderen Werken entnommen sind, wurden unter Angabe der entsprechenden Quellen kenntlich gemacht.</w:t>
      </w:r>
    </w:p>
    <w:p w14:paraId="4F48980A" w14:textId="77777777" w:rsidR="00E15185" w:rsidRPr="00E15185" w:rsidRDefault="00E15185" w:rsidP="00E15185">
      <w:pPr>
        <w:spacing w:line="240" w:lineRule="auto"/>
        <w:jc w:val="both"/>
        <w:rPr>
          <w:rFonts w:cs="Arial"/>
          <w:szCs w:val="22"/>
        </w:rPr>
      </w:pPr>
    </w:p>
    <w:p w14:paraId="2EFD9A3D" w14:textId="77777777" w:rsidR="00E15185" w:rsidRPr="00E15185" w:rsidRDefault="00E15185" w:rsidP="00E15185">
      <w:pPr>
        <w:spacing w:line="240" w:lineRule="auto"/>
        <w:jc w:val="both"/>
        <w:rPr>
          <w:rFonts w:cs="Arial"/>
          <w:szCs w:val="22"/>
        </w:rPr>
      </w:pPr>
      <w:r w:rsidRPr="00E15185">
        <w:rPr>
          <w:rFonts w:cs="Arial"/>
          <w:szCs w:val="22"/>
        </w:rPr>
        <w:t xml:space="preserve">Bezüglich weiterer verwendeter </w:t>
      </w:r>
      <w:r w:rsidRPr="00E15185">
        <w:rPr>
          <w:rFonts w:cs="Arial"/>
          <w:bCs/>
          <w:szCs w:val="22"/>
        </w:rPr>
        <w:t>Hilfsmittel</w:t>
      </w:r>
      <w:r w:rsidRPr="00E15185">
        <w:rPr>
          <w:rFonts w:cs="Arial"/>
          <w:szCs w:val="22"/>
        </w:rPr>
        <w:t xml:space="preserve"> erkläre ich Folgendes:</w:t>
      </w:r>
    </w:p>
    <w:p w14:paraId="5212F17F" w14:textId="77777777" w:rsidR="00E15185" w:rsidRPr="00E15185" w:rsidRDefault="00E15185" w:rsidP="00E15185">
      <w:pPr>
        <w:pStyle w:val="Listenabsatz"/>
        <w:numPr>
          <w:ilvl w:val="0"/>
          <w:numId w:val="17"/>
        </w:numPr>
        <w:spacing w:after="160"/>
        <w:jc w:val="both"/>
        <w:rPr>
          <w:rFonts w:cs="Arial"/>
          <w:sz w:val="22"/>
          <w:szCs w:val="22"/>
        </w:rPr>
      </w:pPr>
      <w:r w:rsidRPr="00E15185">
        <w:rPr>
          <w:rFonts w:cs="Arial"/>
          <w:sz w:val="22"/>
          <w:szCs w:val="22"/>
        </w:rPr>
        <w:t xml:space="preserve">Ich habe </w:t>
      </w:r>
      <w:r w:rsidRPr="00E15185">
        <w:rPr>
          <w:rFonts w:cs="Arial"/>
          <w:sz w:val="22"/>
          <w:szCs w:val="22"/>
          <w:u w:val="single"/>
        </w:rPr>
        <w:t>keine</w:t>
      </w:r>
      <w:r w:rsidRPr="00E15185">
        <w:rPr>
          <w:rFonts w:cs="Arial"/>
          <w:sz w:val="22"/>
          <w:szCs w:val="22"/>
        </w:rPr>
        <w:t xml:space="preserve"> Hilfsmittel verwendet wie beispielsweise Programme, die auf künstlicher Intelligenz basieren, Übersetzungsprogramme und Software zur wissenschaftlichen Literaturverwaltung und Wissensorganisation.</w:t>
      </w:r>
    </w:p>
    <w:p w14:paraId="3BC77F16" w14:textId="77777777" w:rsidR="00E15185" w:rsidRPr="00E15185" w:rsidRDefault="00E15185" w:rsidP="00E15185">
      <w:pPr>
        <w:pStyle w:val="Listenabsatz"/>
        <w:jc w:val="both"/>
        <w:rPr>
          <w:rFonts w:cs="Arial"/>
          <w:sz w:val="22"/>
          <w:szCs w:val="22"/>
        </w:rPr>
      </w:pPr>
    </w:p>
    <w:p w14:paraId="6F6342AF" w14:textId="77777777" w:rsidR="00E15185" w:rsidRPr="00E15185" w:rsidRDefault="00E15185" w:rsidP="00E15185">
      <w:pPr>
        <w:pStyle w:val="Listenabsatz"/>
        <w:numPr>
          <w:ilvl w:val="0"/>
          <w:numId w:val="17"/>
        </w:numPr>
        <w:spacing w:after="160"/>
        <w:jc w:val="both"/>
        <w:rPr>
          <w:rFonts w:cs="Arial"/>
          <w:sz w:val="22"/>
          <w:szCs w:val="22"/>
        </w:rPr>
      </w:pPr>
      <w:r w:rsidRPr="00E15185">
        <w:rPr>
          <w:rFonts w:cs="Arial"/>
          <w:sz w:val="22"/>
          <w:szCs w:val="22"/>
        </w:rPr>
        <w:t xml:space="preserve">Ich habe </w:t>
      </w:r>
      <w:r w:rsidRPr="00E15185">
        <w:rPr>
          <w:rFonts w:cs="Arial"/>
          <w:sz w:val="22"/>
          <w:szCs w:val="22"/>
          <w:u w:val="single"/>
        </w:rPr>
        <w:t>folgende</w:t>
      </w:r>
      <w:r w:rsidRPr="00E15185">
        <w:rPr>
          <w:rFonts w:cs="Arial"/>
          <w:sz w:val="22"/>
          <w:szCs w:val="22"/>
        </w:rPr>
        <w:t xml:space="preserve"> Hilfsmittel verwendet, und zwar an folgenden Stellen / zu folgenden Zwecken:</w:t>
      </w:r>
    </w:p>
    <w:p w14:paraId="4E022FA8" w14:textId="4A15D3E5" w:rsidR="00E15185" w:rsidRPr="00E15185" w:rsidRDefault="00E15185" w:rsidP="00E15185">
      <w:pPr>
        <w:spacing w:after="160" w:line="240" w:lineRule="auto"/>
        <w:ind w:left="360"/>
        <w:jc w:val="both"/>
        <w:rPr>
          <w:rFonts w:cs="Arial"/>
          <w:szCs w:val="22"/>
        </w:rPr>
      </w:pPr>
      <w:r w:rsidRPr="00E15185">
        <w:rPr>
          <w:rFonts w:cs="Arial"/>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4EB1214" w14:textId="77777777" w:rsidR="00E15185" w:rsidRPr="00E15185" w:rsidRDefault="00E15185" w:rsidP="00E15185">
      <w:pPr>
        <w:spacing w:line="240" w:lineRule="auto"/>
        <w:jc w:val="both"/>
        <w:rPr>
          <w:rFonts w:cs="Arial"/>
          <w:szCs w:val="22"/>
        </w:rPr>
      </w:pPr>
    </w:p>
    <w:p w14:paraId="09215F23" w14:textId="0AE3024F" w:rsidR="00E15185" w:rsidRPr="00041ED4" w:rsidRDefault="0013133D" w:rsidP="00E15185">
      <w:pPr>
        <w:spacing w:line="240" w:lineRule="auto"/>
        <w:jc w:val="both"/>
        <w:rPr>
          <w:rFonts w:cs="Arial"/>
          <w:szCs w:val="22"/>
        </w:rPr>
      </w:pPr>
      <w:r w:rsidRPr="00041ED4">
        <w:rPr>
          <w:rFonts w:cs="Arial"/>
          <w:szCs w:val="22"/>
        </w:rPr>
        <w:t>Ich versichere, dass ich die Vorschriften zum Schutz vertraulicher Daten beachtet habe.</w:t>
      </w:r>
    </w:p>
    <w:p w14:paraId="7F3630D2" w14:textId="41DC350A" w:rsidR="0013133D" w:rsidRPr="00041ED4" w:rsidRDefault="0013133D" w:rsidP="0013133D">
      <w:pPr>
        <w:spacing w:line="240" w:lineRule="auto"/>
        <w:jc w:val="both"/>
        <w:rPr>
          <w:rFonts w:cs="Arial"/>
          <w:szCs w:val="22"/>
        </w:rPr>
      </w:pPr>
      <w:r w:rsidRPr="00041ED4">
        <w:rPr>
          <w:rFonts w:cs="Arial"/>
          <w:szCs w:val="22"/>
        </w:rPr>
        <w:t>Ich versichere, dass ich die Vorschriften zum Schutz personenbezogener Daten beachtet habe.</w:t>
      </w:r>
    </w:p>
    <w:p w14:paraId="75094202" w14:textId="77777777" w:rsidR="0013133D" w:rsidRPr="00E15185" w:rsidRDefault="0013133D" w:rsidP="00E15185">
      <w:pPr>
        <w:spacing w:line="240" w:lineRule="auto"/>
        <w:jc w:val="both"/>
        <w:rPr>
          <w:rFonts w:cs="Arial"/>
          <w:szCs w:val="22"/>
        </w:rPr>
      </w:pPr>
    </w:p>
    <w:p w14:paraId="604B7B55" w14:textId="77777777" w:rsidR="00E15185" w:rsidRPr="00E15185" w:rsidRDefault="00E15185" w:rsidP="00E15185">
      <w:pPr>
        <w:spacing w:line="240" w:lineRule="auto"/>
        <w:jc w:val="both"/>
        <w:rPr>
          <w:rFonts w:cs="Arial"/>
          <w:szCs w:val="22"/>
        </w:rPr>
      </w:pPr>
      <w:r w:rsidRPr="00E15185">
        <w:rPr>
          <w:rFonts w:cs="Arial"/>
          <w:noProof/>
          <w:szCs w:val="22"/>
        </w:rPr>
        <mc:AlternateContent>
          <mc:Choice Requires="wps">
            <w:drawing>
              <wp:anchor distT="0" distB="0" distL="114300" distR="114300" simplePos="0" relativeHeight="251659264" behindDoc="0" locked="0" layoutInCell="1" allowOverlap="1" wp14:anchorId="103AAEF6" wp14:editId="3656DDB2">
                <wp:simplePos x="0" y="0"/>
                <wp:positionH relativeFrom="column">
                  <wp:posOffset>-17835</wp:posOffset>
                </wp:positionH>
                <wp:positionV relativeFrom="paragraph">
                  <wp:posOffset>224900</wp:posOffset>
                </wp:positionV>
                <wp:extent cx="4826442"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4826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4E1A00C"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7.7pt" to="378.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" strokecolor="black [3213]"/>
            </w:pict>
          </mc:Fallback>
        </mc:AlternateContent>
      </w:r>
    </w:p>
    <w:p w14:paraId="2E7405FD" w14:textId="77777777" w:rsidR="00E15185" w:rsidRDefault="00E15185" w:rsidP="00FE1468">
      <w:pPr>
        <w:spacing w:after="120" w:line="240" w:lineRule="auto"/>
        <w:jc w:val="both"/>
      </w:pPr>
    </w:p>
    <w:p w14:paraId="3166EC4E" w14:textId="426EC478" w:rsidR="00E15185" w:rsidRDefault="00E15185" w:rsidP="00FE1468">
      <w:pPr>
        <w:spacing w:after="120" w:line="240" w:lineRule="auto"/>
        <w:jc w:val="both"/>
      </w:pPr>
      <w:r>
        <w:t>Ort, Datum                                                                 Unterschrift</w:t>
      </w:r>
    </w:p>
    <w:p w14:paraId="6FBED273" w14:textId="77777777" w:rsidR="00E15185" w:rsidRDefault="00E15185" w:rsidP="00FE1468">
      <w:pPr>
        <w:spacing w:after="120" w:line="240" w:lineRule="auto"/>
        <w:jc w:val="both"/>
      </w:pPr>
    </w:p>
    <w:p w14:paraId="4C7065EE" w14:textId="54843A56" w:rsidR="00691EF3" w:rsidRPr="00FE1468" w:rsidRDefault="00691EF3" w:rsidP="00FE1468">
      <w:pPr>
        <w:spacing w:after="120" w:line="240" w:lineRule="auto"/>
        <w:jc w:val="both"/>
      </w:pPr>
      <w:r w:rsidRPr="00FE1468">
        <w:t xml:space="preserve">Die Erklärung ist mit Ort und Datum </w:t>
      </w:r>
      <w:r w:rsidR="00306566" w:rsidRPr="00FE1468">
        <w:t>eigenhändig</w:t>
      </w:r>
      <w:r w:rsidRPr="00FE1468">
        <w:t xml:space="preserve"> zu unterzeichnen.</w:t>
      </w:r>
    </w:p>
    <w:p w14:paraId="0F0346E9" w14:textId="77777777" w:rsidR="0042239B" w:rsidRPr="00FE1468" w:rsidRDefault="0042239B" w:rsidP="00FE1468">
      <w:pPr>
        <w:spacing w:after="120" w:line="240" w:lineRule="auto"/>
        <w:jc w:val="both"/>
      </w:pPr>
    </w:p>
    <w:p w14:paraId="0BC41E42" w14:textId="5F4645F3" w:rsidR="00691EF3" w:rsidRPr="00FE1468" w:rsidRDefault="00691EF3" w:rsidP="00FE1468">
      <w:pPr>
        <w:pStyle w:val="berschrift4"/>
      </w:pPr>
      <w:r w:rsidRPr="00FE1468">
        <w:t>Veröffentlichung, Urheberrechtsfragen</w:t>
      </w:r>
    </w:p>
    <w:p w14:paraId="7DC973A2" w14:textId="698A6879" w:rsidR="00691EF3" w:rsidRPr="0020352B" w:rsidRDefault="00691EF3" w:rsidP="00FE1468">
      <w:pPr>
        <w:spacing w:after="120" w:line="240" w:lineRule="auto"/>
        <w:jc w:val="both"/>
      </w:pPr>
      <w:r w:rsidRPr="0020352B">
        <w:t>Veröffentlichungen von Bachelorarbeiten</w:t>
      </w:r>
      <w:r w:rsidR="00C41FBF">
        <w:t xml:space="preserve"> </w:t>
      </w:r>
      <w:r w:rsidR="00C41FBF" w:rsidRPr="00FE1468">
        <w:t>oder Teilen daraus</w:t>
      </w:r>
      <w:r w:rsidRPr="00FE1468">
        <w:t xml:space="preserve"> </w:t>
      </w:r>
      <w:r w:rsidRPr="0020352B">
        <w:t>sind nur mit schriftlicher Zustimmung des Dekanats des Fachbereichs Polizei der FHVD zulässig.</w:t>
      </w:r>
    </w:p>
    <w:p w14:paraId="34660DC1" w14:textId="20E32992" w:rsidR="00691EF3" w:rsidRPr="0020352B" w:rsidRDefault="00691EF3" w:rsidP="00FE1468">
      <w:pPr>
        <w:spacing w:after="120" w:line="240" w:lineRule="auto"/>
        <w:jc w:val="both"/>
      </w:pPr>
      <w:r w:rsidRPr="0020352B">
        <w:lastRenderedPageBreak/>
        <w:t xml:space="preserve">Daneben ist zu beachten, dass für die betreuende </w:t>
      </w:r>
      <w:r w:rsidR="00C0635A">
        <w:t>Person</w:t>
      </w:r>
      <w:r w:rsidR="00C0635A" w:rsidRPr="0020352B">
        <w:t xml:space="preserve"> </w:t>
      </w:r>
      <w:r w:rsidRPr="0020352B">
        <w:t xml:space="preserve">ein Miturheberrecht besteht, da sie durch die Themenformulierung und Beratung an der Erstellung </w:t>
      </w:r>
      <w:r w:rsidR="00A467DE" w:rsidRPr="00FE1468">
        <w:t>mitgewirkt hat</w:t>
      </w:r>
      <w:r w:rsidRPr="0020352B">
        <w:t xml:space="preserve">. </w:t>
      </w:r>
    </w:p>
    <w:p w14:paraId="4A2A815A" w14:textId="45BE916B" w:rsidR="00691EF3" w:rsidRPr="0020352B" w:rsidRDefault="00691EF3" w:rsidP="00FE1468">
      <w:pPr>
        <w:spacing w:after="120" w:line="240" w:lineRule="auto"/>
        <w:jc w:val="both"/>
      </w:pPr>
      <w:r w:rsidRPr="0020352B">
        <w:t>Veröffentlichungen können entsprechend nur im Einvernehmen zwischen der Erstellerin</w:t>
      </w:r>
      <w:r w:rsidR="007D30C7" w:rsidRPr="0020352B">
        <w:t>/</w:t>
      </w:r>
      <w:r w:rsidRPr="0020352B">
        <w:t xml:space="preserve"> dem Ersteller, der betreuenden </w:t>
      </w:r>
      <w:r w:rsidR="00C0635A">
        <w:t>Person</w:t>
      </w:r>
      <w:r w:rsidR="00C0635A" w:rsidRPr="0020352B">
        <w:t xml:space="preserve"> </w:t>
      </w:r>
      <w:r w:rsidRPr="0020352B">
        <w:t>und dem Dekanat des Fachbereichs Polizei erfolgen.</w:t>
      </w:r>
    </w:p>
    <w:p w14:paraId="5BB1242C" w14:textId="77777777" w:rsidR="00691EF3" w:rsidRPr="00FE1468" w:rsidRDefault="00691EF3" w:rsidP="00FE1468">
      <w:pPr>
        <w:spacing w:after="120" w:line="240" w:lineRule="auto"/>
        <w:jc w:val="both"/>
      </w:pPr>
      <w:r w:rsidRPr="00FE1468">
        <w:t>Für diesen Fall ist der Arbeit folgender Text voranzustellen:</w:t>
      </w:r>
    </w:p>
    <w:p w14:paraId="35C59AF4" w14:textId="77777777" w:rsidR="00691EF3" w:rsidRPr="00FE1468" w:rsidRDefault="00691EF3" w:rsidP="00FE1468">
      <w:pPr>
        <w:spacing w:after="120" w:line="240" w:lineRule="auto"/>
        <w:jc w:val="both"/>
      </w:pPr>
      <w:r w:rsidRPr="00FE1468">
        <w:t>„Die Veröffentlichung der nachfolgenden Bachelorarbeit erfolgt mit Zustimmung des Dekanats des Fachbereichs Polizei der Fachhochschule für Verwaltung und Dienstleistung (FHVD). Die Arbeit wurde im Rahmen des Studiengangs Polizeivollzugsdienst (B.A.) erstellt.“</w:t>
      </w:r>
    </w:p>
    <w:p w14:paraId="78D65CDA" w14:textId="48A5FE2C" w:rsidR="00691EF3" w:rsidRPr="0020352B" w:rsidRDefault="00691EF3" w:rsidP="00FE1468">
      <w:pPr>
        <w:spacing w:after="120" w:line="240" w:lineRule="auto"/>
        <w:jc w:val="both"/>
      </w:pPr>
      <w:r w:rsidRPr="0020352B">
        <w:t xml:space="preserve">Bachelorarbeiten, die mit </w:t>
      </w:r>
      <w:r w:rsidRPr="00BD27DC">
        <w:t>1</w:t>
      </w:r>
      <w:r w:rsidR="00041ED4">
        <w:t>4</w:t>
      </w:r>
      <w:r w:rsidRPr="0020352B">
        <w:t xml:space="preserve"> </w:t>
      </w:r>
      <w:r w:rsidR="00206614" w:rsidRPr="00FE1468">
        <w:t>Bewertungsp</w:t>
      </w:r>
      <w:r w:rsidRPr="00FE1468">
        <w:t xml:space="preserve">unkten </w:t>
      </w:r>
      <w:r w:rsidRPr="0020352B">
        <w:t xml:space="preserve">oder mehr bewertet worden sind, werden in die Bibliothek der FHVD unter Nennung der </w:t>
      </w:r>
      <w:r w:rsidR="00B336EC">
        <w:t>verfassenden Person</w:t>
      </w:r>
      <w:r w:rsidRPr="0020352B">
        <w:t xml:space="preserve"> und der betreuenden </w:t>
      </w:r>
      <w:r w:rsidR="00C0635A">
        <w:t>Person</w:t>
      </w:r>
      <w:r w:rsidR="00C0635A" w:rsidRPr="0020352B">
        <w:t xml:space="preserve"> </w:t>
      </w:r>
      <w:r w:rsidRPr="0020352B">
        <w:t xml:space="preserve">eingestellt. </w:t>
      </w:r>
    </w:p>
    <w:p w14:paraId="52B50BB5" w14:textId="77777777" w:rsidR="00AA3B9E" w:rsidRPr="00FE1468" w:rsidRDefault="00AA3B9E" w:rsidP="00FE1468">
      <w:pPr>
        <w:spacing w:after="120" w:line="240" w:lineRule="auto"/>
        <w:jc w:val="both"/>
      </w:pPr>
    </w:p>
    <w:p w14:paraId="068F09FB" w14:textId="4D27B02D" w:rsidR="00691EF3" w:rsidRPr="00FE1468" w:rsidRDefault="00691EF3" w:rsidP="00FE1468">
      <w:pPr>
        <w:pStyle w:val="berschrift4"/>
      </w:pPr>
      <w:r w:rsidRPr="00FE1468">
        <w:t>Sperrvermerk</w:t>
      </w:r>
      <w:r w:rsidR="00203536" w:rsidRPr="00FE1468">
        <w:t>, Verschlusssache</w:t>
      </w:r>
    </w:p>
    <w:p w14:paraId="387E92E3" w14:textId="16C4D427" w:rsidR="00203536" w:rsidRPr="00FE1468" w:rsidRDefault="00203536" w:rsidP="00FE1468">
      <w:pPr>
        <w:spacing w:after="120" w:line="240" w:lineRule="auto"/>
        <w:jc w:val="both"/>
      </w:pPr>
      <w:r w:rsidRPr="00FE1468">
        <w:t>Sperrvermerk und Verschlusssache dürfen nicht verwechselt werden.</w:t>
      </w:r>
      <w:r w:rsidR="008E730B" w:rsidRPr="00FE1468">
        <w:t xml:space="preserve"> </w:t>
      </w:r>
      <w:r w:rsidRPr="00FE1468">
        <w:t>Eine Bachelorarbeit ist dann mit einem Sperrvermerk zu kennzeichnen, w</w:t>
      </w:r>
      <w:r w:rsidR="00691EF3" w:rsidRPr="00FE1468">
        <w:t xml:space="preserve">enn in </w:t>
      </w:r>
      <w:r w:rsidRPr="00FE1468">
        <w:t xml:space="preserve">ihr </w:t>
      </w:r>
      <w:r w:rsidR="00691EF3" w:rsidRPr="00FE1468">
        <w:t xml:space="preserve">vertrauliche Daten </w:t>
      </w:r>
      <w:r w:rsidRPr="00FE1468">
        <w:t xml:space="preserve">Dritter </w:t>
      </w:r>
      <w:r w:rsidR="00691EF3" w:rsidRPr="00FE1468">
        <w:t>verwendet werden und diese der Öffentlichkeit nicht zugänglich gemacht werden dür</w:t>
      </w:r>
      <w:r w:rsidRPr="00FE1468">
        <w:t>fen.</w:t>
      </w:r>
      <w:r w:rsidR="00691EF3" w:rsidRPr="00FE1468">
        <w:t xml:space="preserve"> </w:t>
      </w:r>
    </w:p>
    <w:p w14:paraId="7DD9535C" w14:textId="180B9617" w:rsidR="00770D9B" w:rsidRDefault="00203536" w:rsidP="00FE1468">
      <w:pPr>
        <w:spacing w:after="120" w:line="240" w:lineRule="auto"/>
        <w:jc w:val="both"/>
      </w:pPr>
      <w:r w:rsidRPr="00FE1468">
        <w:t>Bei der Benutzung von Verschlusssachen („VS“)</w:t>
      </w:r>
      <w:r w:rsidR="000F5E06" w:rsidRPr="00FE1468">
        <w:t xml:space="preserve"> </w:t>
      </w:r>
      <w:r w:rsidRPr="00FE1468">
        <w:t xml:space="preserve">als Quellen </w:t>
      </w:r>
      <w:r w:rsidR="006C38FC">
        <w:t xml:space="preserve">oder der Verwendung vergleichbarer Daten (z. B. aus Interviews oder Fragebögen) </w:t>
      </w:r>
      <w:r w:rsidRPr="00FE1468">
        <w:t>muss</w:t>
      </w:r>
      <w:r w:rsidR="008E730B" w:rsidRPr="00FE1468">
        <w:t xml:space="preserve"> die Arbeit insgesamt als „VS“ gekennzeichnet werden, sofern sich auch nur eine einzige </w:t>
      </w:r>
      <w:r w:rsidR="00770D9B">
        <w:t xml:space="preserve">der zuvor genannten </w:t>
      </w:r>
      <w:r w:rsidR="008E730B" w:rsidRPr="00FE1468">
        <w:t>Quelle</w:t>
      </w:r>
      <w:r w:rsidR="00770D9B">
        <w:t>n</w:t>
      </w:r>
      <w:r w:rsidR="008E730B" w:rsidRPr="00FE1468">
        <w:t xml:space="preserve"> darin befindet. </w:t>
      </w:r>
    </w:p>
    <w:p w14:paraId="01B0D617" w14:textId="5AFAF867" w:rsidR="001F4CAC" w:rsidRDefault="001F4CAC" w:rsidP="00FE1468">
      <w:pPr>
        <w:spacing w:after="120" w:line="240" w:lineRule="auto"/>
        <w:jc w:val="both"/>
      </w:pPr>
      <w:r>
        <w:t>In beiden Fällen</w:t>
      </w:r>
      <w:r w:rsidR="008E730B" w:rsidRPr="00FE1468">
        <w:t xml:space="preserve"> ist di</w:t>
      </w:r>
      <w:r w:rsidR="006331C1" w:rsidRPr="00FE1468">
        <w:t xml:space="preserve">e Abstimmung mit der </w:t>
      </w:r>
      <w:r w:rsidR="00B336EC">
        <w:t xml:space="preserve">betreuenden </w:t>
      </w:r>
      <w:r w:rsidR="003E2AD5">
        <w:t>Person</w:t>
      </w:r>
      <w:r w:rsidR="008E730B" w:rsidRPr="00FE1468">
        <w:t xml:space="preserve"> </w:t>
      </w:r>
      <w:r>
        <w:t>erforderlich. Die Entscheidung trifft das Dekanat auf Antrag.</w:t>
      </w:r>
      <w:r w:rsidR="008E730B" w:rsidRPr="00FE1468">
        <w:t xml:space="preserve"> </w:t>
      </w:r>
    </w:p>
    <w:p w14:paraId="5F95289D" w14:textId="0BF4537D" w:rsidR="001F4CAC" w:rsidRDefault="008E730B" w:rsidP="00FE1468">
      <w:pPr>
        <w:spacing w:after="120" w:line="240" w:lineRule="auto"/>
        <w:jc w:val="both"/>
      </w:pPr>
      <w:r w:rsidRPr="00FE1468">
        <w:t xml:space="preserve">Die Einstufung einer Arbeit als „VS“ </w:t>
      </w:r>
      <w:r w:rsidR="001F4CAC">
        <w:t xml:space="preserve">bzw. </w:t>
      </w:r>
      <w:r w:rsidR="00F96AFA">
        <w:t>das Versehen</w:t>
      </w:r>
      <w:r w:rsidR="001F4CAC">
        <w:t xml:space="preserve"> einer Arbeit</w:t>
      </w:r>
      <w:r w:rsidR="00F96AFA">
        <w:t xml:space="preserve"> mit einem Sperrvermerk</w:t>
      </w:r>
      <w:r w:rsidR="001F4CAC">
        <w:t xml:space="preserve"> </w:t>
      </w:r>
      <w:r w:rsidRPr="00FE1468">
        <w:t>muss bereits auf dem Titelblatt in der Kopfzeile vermerkt sein</w:t>
      </w:r>
      <w:r w:rsidR="00BD27DC" w:rsidRPr="00FE1468">
        <w:t>, d</w:t>
      </w:r>
      <w:r w:rsidRPr="00FE1468">
        <w:t>aneben durchgängig auf jeder Seite.</w:t>
      </w:r>
      <w:r w:rsidR="006616B2" w:rsidRPr="00FE1468">
        <w:t xml:space="preserve"> </w:t>
      </w:r>
    </w:p>
    <w:p w14:paraId="6AD5EAD9" w14:textId="7811D7EA" w:rsidR="00691EF3" w:rsidRDefault="006616B2" w:rsidP="00FE1468">
      <w:pPr>
        <w:spacing w:after="120" w:line="240" w:lineRule="auto"/>
        <w:jc w:val="both"/>
      </w:pPr>
      <w:r w:rsidRPr="00FE1468">
        <w:t>Diese Arbeiten sind nur auf Antrag einsehbar, wenn ein berechtigtes Interesse besteht.</w:t>
      </w:r>
      <w:r w:rsidR="00B336EC">
        <w:t xml:space="preserve"> Der Antrag</w:t>
      </w:r>
      <w:r w:rsidR="001F4CAC">
        <w:t xml:space="preserve"> auf Einsichtnahme</w:t>
      </w:r>
      <w:r w:rsidR="00B336EC">
        <w:t xml:space="preserve"> ist beim Dekanat zu stellen.</w:t>
      </w:r>
    </w:p>
    <w:p w14:paraId="2402BB2A" w14:textId="77777777" w:rsidR="00770D9B" w:rsidRDefault="00770D9B" w:rsidP="00770D9B">
      <w:pPr>
        <w:spacing w:after="120" w:line="240" w:lineRule="auto"/>
        <w:jc w:val="both"/>
      </w:pPr>
    </w:p>
    <w:p w14:paraId="08E085E5" w14:textId="23FB0745" w:rsidR="00770D9B" w:rsidRPr="00FE1468" w:rsidRDefault="00770D9B" w:rsidP="00770D9B">
      <w:pPr>
        <w:spacing w:after="120" w:line="240" w:lineRule="auto"/>
        <w:jc w:val="both"/>
      </w:pPr>
      <w:r w:rsidRPr="00FE1468">
        <w:t>In</w:t>
      </w:r>
      <w:r w:rsidR="008F3B39">
        <w:t xml:space="preserve"> beiden Fällen</w:t>
      </w:r>
      <w:r w:rsidRPr="00FE1468">
        <w:t xml:space="preserve"> darf die Arbeit nicht </w:t>
      </w:r>
      <w:r>
        <w:t>veröffentlicht</w:t>
      </w:r>
      <w:r w:rsidRPr="00FE1468">
        <w:t xml:space="preserve"> werden.</w:t>
      </w:r>
    </w:p>
    <w:p w14:paraId="57E1B4C3" w14:textId="77777777" w:rsidR="00770D9B" w:rsidRPr="00FE1468" w:rsidRDefault="00770D9B" w:rsidP="00FE1468">
      <w:pPr>
        <w:spacing w:after="120" w:line="240" w:lineRule="auto"/>
        <w:jc w:val="both"/>
      </w:pPr>
    </w:p>
    <w:p w14:paraId="2B9F859D" w14:textId="77777777" w:rsidR="0091006B" w:rsidRPr="0020352B" w:rsidRDefault="0091006B" w:rsidP="00540FEC">
      <w:pPr>
        <w:jc w:val="both"/>
        <w:rPr>
          <w:b/>
          <w:szCs w:val="22"/>
        </w:rPr>
      </w:pPr>
    </w:p>
    <w:p w14:paraId="21D59867" w14:textId="3992B77D" w:rsidR="00691EF3" w:rsidRPr="00BE4BC8" w:rsidRDefault="00691EF3" w:rsidP="00BE4BC8">
      <w:pPr>
        <w:pStyle w:val="berschrift4"/>
      </w:pPr>
      <w:bookmarkStart w:id="102" w:name="_Ref166764736"/>
      <w:r w:rsidRPr="00BE4BC8">
        <w:t>Bewertung</w:t>
      </w:r>
      <w:bookmarkEnd w:id="102"/>
    </w:p>
    <w:p w14:paraId="1A445C05" w14:textId="11E3FD7E" w:rsidR="00691EF3" w:rsidRPr="0020352B" w:rsidRDefault="00691EF3" w:rsidP="00BE4BC8">
      <w:pPr>
        <w:spacing w:after="120" w:line="240" w:lineRule="auto"/>
        <w:jc w:val="both"/>
      </w:pPr>
      <w:r w:rsidRPr="0020352B">
        <w:t>Das Prüfungsamt bestimmt</w:t>
      </w:r>
      <w:r w:rsidR="002A1A60" w:rsidRPr="0020352B">
        <w:t xml:space="preserve"> auf</w:t>
      </w:r>
      <w:r w:rsidRPr="0020352B">
        <w:t xml:space="preserve"> Vorschlag der Fachgruppenleitungen </w:t>
      </w:r>
      <w:r w:rsidR="00B336EC">
        <w:t>Lehrkräfte im Haupt- oder Nebenamt</w:t>
      </w:r>
      <w:r w:rsidR="00441602">
        <w:t>,</w:t>
      </w:r>
      <w:r w:rsidR="00B336EC">
        <w:t xml:space="preserve"> die die Erst- bzw. Zweitkorrektur vornehmen.</w:t>
      </w:r>
      <w:r w:rsidRPr="0020352B">
        <w:t xml:space="preserve">, </w:t>
      </w:r>
      <w:r w:rsidR="00B336EC">
        <w:t>Von diesen Personen soll immer</w:t>
      </w:r>
      <w:r w:rsidRPr="0020352B">
        <w:t xml:space="preserve"> eine Person eine hauptamtlich </w:t>
      </w:r>
      <w:r w:rsidR="003E2AD5">
        <w:t>dozierende Person</w:t>
      </w:r>
      <w:r w:rsidR="003E2AD5" w:rsidRPr="0020352B">
        <w:t xml:space="preserve"> </w:t>
      </w:r>
      <w:r w:rsidRPr="0020352B">
        <w:t xml:space="preserve">des Fachbereichs Polizei sein. </w:t>
      </w:r>
      <w:r w:rsidR="00B336EC">
        <w:t>Die Erstkorrektur</w:t>
      </w:r>
      <w:r w:rsidRPr="0020352B">
        <w:t xml:space="preserve"> ist im Regelfall </w:t>
      </w:r>
      <w:r w:rsidR="00B336EC">
        <w:t xml:space="preserve">durch </w:t>
      </w:r>
      <w:r w:rsidRPr="0020352B">
        <w:t xml:space="preserve">die betreuende </w:t>
      </w:r>
      <w:r w:rsidR="003E2AD5">
        <w:t xml:space="preserve">Person </w:t>
      </w:r>
      <w:r w:rsidR="00B336EC">
        <w:t>durchzuführen</w:t>
      </w:r>
      <w:r w:rsidRPr="0020352B">
        <w:t>.</w:t>
      </w:r>
    </w:p>
    <w:p w14:paraId="4B8AF2EC" w14:textId="7DA817EA" w:rsidR="00691EF3" w:rsidRPr="0020352B" w:rsidRDefault="00064FD6" w:rsidP="00BE4BC8">
      <w:pPr>
        <w:spacing w:after="120" w:line="240" w:lineRule="auto"/>
        <w:jc w:val="both"/>
      </w:pPr>
      <w:r w:rsidRPr="0020352B">
        <w:t>Neben den obligatorischen Korrekturanmerkungen mit einem dokumentenechten Stift in der Arb</w:t>
      </w:r>
      <w:r w:rsidR="00C72197" w:rsidRPr="0020352B">
        <w:t>eit schließt die Bewertung der Bachelorarbeit</w:t>
      </w:r>
      <w:r w:rsidRPr="0020352B">
        <w:t xml:space="preserve"> mit einem Gutachten ab</w:t>
      </w:r>
      <w:r w:rsidR="00C72197" w:rsidRPr="0020352B">
        <w:t>.</w:t>
      </w:r>
      <w:r w:rsidR="00A3353A" w:rsidRPr="0020352B">
        <w:t xml:space="preserve"> </w:t>
      </w:r>
      <w:r w:rsidR="00691EF3" w:rsidRPr="0020352B">
        <w:t xml:space="preserve">Für die Bewertung gelten die Regelungen der </w:t>
      </w:r>
      <w:r w:rsidR="003127F3" w:rsidRPr="0020352B">
        <w:t>APO-Pol</w:t>
      </w:r>
      <w:r w:rsidR="00691EF3" w:rsidRPr="0020352B">
        <w:t xml:space="preserve">. </w:t>
      </w:r>
      <w:r w:rsidR="001C2CBB" w:rsidRPr="0020352B">
        <w:t xml:space="preserve">Wesentliche Bewertungspunkte sind dabei der Aufbau, die Struktur und die Methodik. Daneben werden Aspekte der Zitierweise, Stil, die Qualität der Quellen, Interpunktion und Formalien berücksichtigt. Im inhaltlichen Bereich, dem Schwerpunkt der Arbeit, kommt es auf die Schlüssigkeit der Argumentation, auf eigene Überlegungen und den mit der Arbeit verbundenen Erkenntniszuwachs an </w:t>
      </w:r>
      <w:r w:rsidR="00031077" w:rsidRPr="0020352B">
        <w:t>(Ziff</w:t>
      </w:r>
      <w:r w:rsidR="003A174E">
        <w:t>er</w:t>
      </w:r>
      <w:r w:rsidR="00031077" w:rsidRPr="0020352B">
        <w:t xml:space="preserve"> </w:t>
      </w:r>
      <w:r w:rsidR="003A174E">
        <w:fldChar w:fldCharType="begin"/>
      </w:r>
      <w:r w:rsidR="003A174E">
        <w:instrText xml:space="preserve"> REF _Ref166765012 \r \h </w:instrText>
      </w:r>
      <w:r w:rsidR="003A174E">
        <w:fldChar w:fldCharType="separate"/>
      </w:r>
      <w:r w:rsidR="003A174E">
        <w:t>6.3.1</w:t>
      </w:r>
      <w:r w:rsidR="003A174E">
        <w:fldChar w:fldCharType="end"/>
      </w:r>
      <w:r w:rsidR="003A174E">
        <w:t xml:space="preserve"> </w:t>
      </w:r>
      <w:r w:rsidR="00A3353A" w:rsidRPr="0020352B">
        <w:t>dieser Richtlinie</w:t>
      </w:r>
      <w:r w:rsidR="008518E1" w:rsidRPr="0020352B">
        <w:t>)</w:t>
      </w:r>
      <w:r w:rsidR="00691EF3" w:rsidRPr="0020352B">
        <w:t xml:space="preserve">. Als Grundlage für die Bewertung ist der Vordruck laut </w:t>
      </w:r>
      <w:r w:rsidR="00816B10">
        <w:fldChar w:fldCharType="begin"/>
      </w:r>
      <w:r w:rsidR="00816B10">
        <w:instrText xml:space="preserve"> REF _Ref166765032 \r \h </w:instrText>
      </w:r>
      <w:r w:rsidR="00816B10">
        <w:fldChar w:fldCharType="separate"/>
      </w:r>
      <w:r w:rsidR="00816B10">
        <w:t>Anlage 17</w:t>
      </w:r>
      <w:r w:rsidR="00816B10">
        <w:fldChar w:fldCharType="end"/>
      </w:r>
      <w:r w:rsidR="003A174E">
        <w:t xml:space="preserve"> </w:t>
      </w:r>
      <w:r w:rsidR="00691EF3" w:rsidRPr="0020352B">
        <w:t>zu verwenden.</w:t>
      </w:r>
    </w:p>
    <w:p w14:paraId="2C963009" w14:textId="48721829" w:rsidR="00691EF3" w:rsidRPr="0020352B" w:rsidRDefault="00691EF3" w:rsidP="00BE4BC8">
      <w:pPr>
        <w:spacing w:after="120" w:line="240" w:lineRule="auto"/>
        <w:jc w:val="both"/>
      </w:pPr>
      <w:r w:rsidRPr="0020352B">
        <w:t>Weichen d</w:t>
      </w:r>
      <w:r w:rsidR="002A1A60" w:rsidRPr="0020352B">
        <w:t>ie</w:t>
      </w:r>
      <w:r w:rsidRPr="0020352B">
        <w:t xml:space="preserve"> Ergebnis</w:t>
      </w:r>
      <w:r w:rsidR="002A1A60" w:rsidRPr="0020352B">
        <w:t>se</w:t>
      </w:r>
      <w:r w:rsidRPr="0020352B">
        <w:t xml:space="preserve"> der Erst- und Zweitkorrektur um bis zu zwei </w:t>
      </w:r>
      <w:r w:rsidR="00206614" w:rsidRPr="00BE4BC8">
        <w:t>B</w:t>
      </w:r>
      <w:r w:rsidR="000A5256" w:rsidRPr="00BE4BC8">
        <w:t>e</w:t>
      </w:r>
      <w:r w:rsidR="00206614" w:rsidRPr="00BE4BC8">
        <w:t>wertungs</w:t>
      </w:r>
      <w:r w:rsidR="00C41FBF" w:rsidRPr="00BE4BC8">
        <w:t xml:space="preserve">punkte </w:t>
      </w:r>
      <w:r w:rsidRPr="0020352B">
        <w:t>voneinander ab, gilt das arithmetische Mittel beider Bewertungen. Bei einer höheren Abweichung bestimmt das Prüfungsamt eine</w:t>
      </w:r>
      <w:r w:rsidR="003E2AD5">
        <w:t xml:space="preserve"> hauptamtlich dozierende Person oder </w:t>
      </w:r>
      <w:proofErr w:type="spellStart"/>
      <w:r w:rsidR="003E2AD5">
        <w:t>lehrbeauftragte</w:t>
      </w:r>
      <w:proofErr w:type="spellEnd"/>
      <w:r w:rsidR="003E2AD5">
        <w:t xml:space="preserve"> Person</w:t>
      </w:r>
      <w:r w:rsidRPr="0020352B">
        <w:t xml:space="preserve"> </w:t>
      </w:r>
      <w:r w:rsidRPr="0020352B">
        <w:lastRenderedPageBreak/>
        <w:t>für die Drittkorrektur, welche die Note im Rahmen der Erst- und Zweitbewertung abschließend festlegt.</w:t>
      </w:r>
    </w:p>
    <w:p w14:paraId="18BD9D1E" w14:textId="488E9647" w:rsidR="00691EF3" w:rsidRDefault="00691EF3" w:rsidP="00BE4BC8">
      <w:pPr>
        <w:spacing w:after="120" w:line="240" w:lineRule="auto"/>
        <w:jc w:val="both"/>
      </w:pPr>
      <w:r w:rsidRPr="0020352B">
        <w:t>Wird der durch das Prüfungsamt festgelegte Abg</w:t>
      </w:r>
      <w:r w:rsidR="006331C1" w:rsidRPr="0020352B">
        <w:t xml:space="preserve">abetermin durch die </w:t>
      </w:r>
      <w:r w:rsidRPr="0020352B">
        <w:t xml:space="preserve">Studierenden nicht eingehalten, gilt die Bachelorarbeit als nicht erbracht und ist mit „nicht ausreichend“ (0 </w:t>
      </w:r>
      <w:r w:rsidR="00206614">
        <w:t>Bewertungsp</w:t>
      </w:r>
      <w:r w:rsidRPr="0020352B">
        <w:t>unkte) zu bewerten.</w:t>
      </w:r>
    </w:p>
    <w:p w14:paraId="514B08C8" w14:textId="04358393" w:rsidR="0076449F" w:rsidRDefault="0076449F" w:rsidP="0076449F">
      <w:pPr>
        <w:spacing w:after="120" w:line="240" w:lineRule="auto"/>
        <w:jc w:val="both"/>
      </w:pPr>
      <w:r>
        <w:t>Nach Abgabe der Bachelorarbeit kann ein Kolloquium zur Verteidigung der Arbeit stattfinden.</w:t>
      </w:r>
    </w:p>
    <w:p w14:paraId="3D414531" w14:textId="77777777" w:rsidR="00EF44B3" w:rsidRDefault="00EF44B3" w:rsidP="00BE4BC8">
      <w:pPr>
        <w:spacing w:after="120" w:line="240" w:lineRule="auto"/>
        <w:jc w:val="both"/>
      </w:pPr>
    </w:p>
    <w:p w14:paraId="0C08329C" w14:textId="0B38B676" w:rsidR="00691EF3" w:rsidRPr="00AE7CCF" w:rsidRDefault="00691EF3" w:rsidP="00AE7CCF">
      <w:pPr>
        <w:pStyle w:val="berschrift3"/>
        <w:ind w:left="720"/>
      </w:pPr>
      <w:bookmarkStart w:id="103" w:name="_Toc166769393"/>
      <w:r w:rsidRPr="00AE7CCF">
        <w:t>Abfassung der Bachelorarbeit</w:t>
      </w:r>
      <w:bookmarkEnd w:id="103"/>
    </w:p>
    <w:p w14:paraId="318A3AED" w14:textId="300FE8D2" w:rsidR="00691EF3" w:rsidRPr="00AE7CCF" w:rsidRDefault="00227852" w:rsidP="00AE7CCF">
      <w:pPr>
        <w:spacing w:after="120" w:line="240" w:lineRule="auto"/>
        <w:jc w:val="both"/>
      </w:pPr>
      <w:r w:rsidRPr="00AE7CCF">
        <w:t xml:space="preserve">Um ein einheitliches Maß der Form der Bachelorarbeit im Fachbereich Polizei zu gewährleisten, </w:t>
      </w:r>
      <w:r w:rsidR="00B1456B" w:rsidRPr="00AE7CCF">
        <w:t>wird auf die</w:t>
      </w:r>
      <w:r w:rsidR="002A1CE3" w:rsidRPr="00AE7CCF">
        <w:t xml:space="preserve"> </w:t>
      </w:r>
      <w:r w:rsidR="00F42AE3" w:rsidRPr="00AE7CCF">
        <w:t xml:space="preserve">Richtlinie „Formale Gestaltung wissenschaftlicher Arbeiten“ in </w:t>
      </w:r>
      <w:r w:rsidR="00816B10">
        <w:rPr>
          <w:highlight w:val="yellow"/>
        </w:rPr>
        <w:fldChar w:fldCharType="begin"/>
      </w:r>
      <w:r w:rsidR="00816B10">
        <w:instrText xml:space="preserve"> REF _Ref166769012 \r \h </w:instrText>
      </w:r>
      <w:r w:rsidR="00816B10">
        <w:rPr>
          <w:highlight w:val="yellow"/>
        </w:rPr>
      </w:r>
      <w:r w:rsidR="00816B10">
        <w:rPr>
          <w:highlight w:val="yellow"/>
        </w:rPr>
        <w:fldChar w:fldCharType="separate"/>
      </w:r>
      <w:r w:rsidR="00816B10">
        <w:t>Anlage 8</w:t>
      </w:r>
      <w:r w:rsidR="00816B10">
        <w:rPr>
          <w:highlight w:val="yellow"/>
        </w:rPr>
        <w:fldChar w:fldCharType="end"/>
      </w:r>
      <w:r w:rsidR="00F42AE3" w:rsidRPr="00AE7CCF">
        <w:t xml:space="preserve"> verwiesen, deren Vorgaben einzuhalten sind. </w:t>
      </w:r>
    </w:p>
    <w:p w14:paraId="1F036F0A" w14:textId="77777777" w:rsidR="007303A0" w:rsidRPr="00AE7CCF" w:rsidRDefault="007303A0" w:rsidP="00AE7CCF">
      <w:pPr>
        <w:spacing w:after="120" w:line="240" w:lineRule="auto"/>
        <w:jc w:val="both"/>
      </w:pPr>
    </w:p>
    <w:p w14:paraId="61C79D69" w14:textId="08C07097" w:rsidR="00691EF3" w:rsidRPr="00AE7CCF" w:rsidRDefault="00691EF3" w:rsidP="00AE7CCF">
      <w:pPr>
        <w:pStyle w:val="berschrift2"/>
      </w:pPr>
      <w:bookmarkStart w:id="104" w:name="_Toc166769394"/>
      <w:r w:rsidRPr="00AE7CCF">
        <w:t xml:space="preserve">Mündliche </w:t>
      </w:r>
      <w:r w:rsidR="00206614" w:rsidRPr="00AE7CCF">
        <w:t>Abschlussp</w:t>
      </w:r>
      <w:r w:rsidRPr="00AE7CCF">
        <w:t>rüfung</w:t>
      </w:r>
      <w:bookmarkEnd w:id="104"/>
    </w:p>
    <w:p w14:paraId="41EEA9A0" w14:textId="45721A71" w:rsidR="00691EF3" w:rsidRDefault="00691EF3" w:rsidP="00AE7CCF">
      <w:pPr>
        <w:spacing w:after="120" w:line="240" w:lineRule="auto"/>
        <w:jc w:val="both"/>
      </w:pPr>
      <w:r w:rsidRPr="0020352B">
        <w:t xml:space="preserve">Zum Ende des Abschlussstudiums legt das Prüfungsamt für alle Studierenden einen Termin für eine interdisziplinäre mündliche </w:t>
      </w:r>
      <w:r w:rsidR="00206614" w:rsidRPr="00AE7CCF">
        <w:t>Abschlussp</w:t>
      </w:r>
      <w:r w:rsidRPr="00AE7CCF">
        <w:t xml:space="preserve">rüfung </w:t>
      </w:r>
      <w:r w:rsidRPr="0020352B">
        <w:t>fest, die sich au</w:t>
      </w:r>
      <w:r w:rsidR="00635E32" w:rsidRPr="0020352B">
        <w:t>f die Inhalte der Module des</w:t>
      </w:r>
      <w:r w:rsidR="0021041A" w:rsidRPr="0020352B">
        <w:t xml:space="preserve"> Abschlussstudiums</w:t>
      </w:r>
      <w:r w:rsidR="00737C12">
        <w:t xml:space="preserve"> und</w:t>
      </w:r>
      <w:r w:rsidR="00351285" w:rsidRPr="0020352B">
        <w:t xml:space="preserve"> die in den Curricula</w:t>
      </w:r>
      <w:r w:rsidRPr="0020352B">
        <w:t xml:space="preserve"> festgelegten wesentlichen Inhalte des gesamten Studiums erstrecken kann. Die mündliche </w:t>
      </w:r>
      <w:r w:rsidR="00206614" w:rsidRPr="00AE7CCF">
        <w:t>Abschlussp</w:t>
      </w:r>
      <w:r w:rsidRPr="00AE7CCF">
        <w:t xml:space="preserve">rüfung </w:t>
      </w:r>
      <w:r w:rsidR="00225D76">
        <w:t>soll</w:t>
      </w:r>
      <w:r w:rsidR="00225D76" w:rsidRPr="0020352B">
        <w:t xml:space="preserve"> </w:t>
      </w:r>
      <w:r w:rsidRPr="0020352B">
        <w:t xml:space="preserve">als Gruppenprüfung fachübergreifend in Prüfgruppen von höchstens </w:t>
      </w:r>
      <w:r w:rsidR="00B3556F">
        <w:t>drei</w:t>
      </w:r>
      <w:r w:rsidR="00B3556F" w:rsidRPr="00AE7CCF">
        <w:t xml:space="preserve"> </w:t>
      </w:r>
      <w:r w:rsidRPr="0020352B">
        <w:t xml:space="preserve">Studierenden durchgeführt </w:t>
      </w:r>
      <w:r w:rsidR="00225D76">
        <w:t xml:space="preserve">werden </w:t>
      </w:r>
      <w:r w:rsidRPr="0020352B">
        <w:t xml:space="preserve">und orientiert sich am </w:t>
      </w:r>
      <w:r w:rsidR="00441602">
        <w:t>Studienziel</w:t>
      </w:r>
      <w:r w:rsidRPr="0020352B">
        <w:t>. Die Prüf</w:t>
      </w:r>
      <w:r w:rsidR="00274C2D">
        <w:t>ungs</w:t>
      </w:r>
      <w:r w:rsidRPr="0020352B">
        <w:t xml:space="preserve">dauer </w:t>
      </w:r>
      <w:r w:rsidR="00274C2D">
        <w:t xml:space="preserve">beträgt grundsätzlich 40 Minuten und soll 45 Minuten </w:t>
      </w:r>
      <w:proofErr w:type="gramStart"/>
      <w:r w:rsidR="00274C2D">
        <w:t>je zu prüfender Person</w:t>
      </w:r>
      <w:proofErr w:type="gramEnd"/>
      <w:r w:rsidR="00274C2D">
        <w:t xml:space="preserve"> nicht überschreiten.</w:t>
      </w:r>
    </w:p>
    <w:p w14:paraId="54C2E349" w14:textId="2537AFA3" w:rsidR="00371969" w:rsidRPr="00AE7CCF" w:rsidRDefault="00371969" w:rsidP="00AE7CCF">
      <w:pPr>
        <w:spacing w:after="120" w:line="240" w:lineRule="auto"/>
        <w:jc w:val="both"/>
      </w:pPr>
      <w:r w:rsidRPr="00AE7CCF">
        <w:t>Die Prüfungskommission besteht gemäß § 48 APO</w:t>
      </w:r>
      <w:r w:rsidR="00EB576A">
        <w:t>-</w:t>
      </w:r>
      <w:r w:rsidRPr="00AE7CCF">
        <w:t xml:space="preserve">Pol aus 5 Mitgliedern. Zur Sicherstellung einer termingerechten Prüfung aller Studierenden kann </w:t>
      </w:r>
      <w:r w:rsidR="00EE2A29" w:rsidRPr="00AE7CCF">
        <w:t xml:space="preserve">im Einzelfall </w:t>
      </w:r>
      <w:r w:rsidRPr="00AE7CCF">
        <w:t>die Anzahl der Kommissionsmitglieder reduziert werden, solange gewährleistet ist, dass die den Studierenden zugewiesenen Fächer geprüft werden.</w:t>
      </w:r>
    </w:p>
    <w:p w14:paraId="7BEE28DA" w14:textId="6A4BE76F" w:rsidR="00635E32" w:rsidRPr="0020352B" w:rsidRDefault="00EE2A29" w:rsidP="00AE7CCF">
      <w:pPr>
        <w:spacing w:after="120" w:line="240" w:lineRule="auto"/>
        <w:jc w:val="both"/>
      </w:pPr>
      <w:r w:rsidRPr="00AE7CCF">
        <w:t xml:space="preserve">Die </w:t>
      </w:r>
      <w:r w:rsidR="00635E32" w:rsidRPr="0020352B">
        <w:t>Prüfung</w:t>
      </w:r>
      <w:r>
        <w:t xml:space="preserve"> </w:t>
      </w:r>
      <w:r w:rsidRPr="00AE7CCF">
        <w:t>erstreckt sich</w:t>
      </w:r>
      <w:r w:rsidR="00635E32" w:rsidRPr="00AE7CCF">
        <w:t xml:space="preserve"> </w:t>
      </w:r>
      <w:r w:rsidR="00635E32" w:rsidRPr="0020352B">
        <w:t xml:space="preserve">auf drei Studienfächer. Bei der Auswahl sollen die drei Fachgruppen, mindestens aber zwei Fachgruppen berücksichtigt werden (§ 46 APO-Pol). </w:t>
      </w:r>
    </w:p>
    <w:p w14:paraId="7AA22934" w14:textId="033041DB" w:rsidR="00691EF3" w:rsidRPr="0020352B" w:rsidRDefault="00691EF3" w:rsidP="00AE7CCF">
      <w:pPr>
        <w:spacing w:after="120" w:line="240" w:lineRule="auto"/>
        <w:jc w:val="both"/>
      </w:pPr>
      <w:r w:rsidRPr="0020352B">
        <w:t>Die Prüfung beginnt mit einem fachspezifisch</w:t>
      </w:r>
      <w:r w:rsidR="00CE6F5D" w:rsidRPr="0020352B">
        <w:t xml:space="preserve">en Kurzvortrag der </w:t>
      </w:r>
      <w:r w:rsidR="00351285" w:rsidRPr="0020352B">
        <w:t xml:space="preserve">Studierenden </w:t>
      </w:r>
      <w:r w:rsidRPr="0020352B">
        <w:t xml:space="preserve">über eine von der Prüfungskommission gestellte Aufgabe. In dem auf 10 Minuten begrenzten Vortrag sollen die Studierenden zeigen, dass sie </w:t>
      </w:r>
      <w:r w:rsidR="00B47440" w:rsidRPr="00AE7CCF">
        <w:t xml:space="preserve">eine Problemstellung </w:t>
      </w:r>
      <w:r w:rsidRPr="00AE7CCF">
        <w:t>einen Sachverhalt</w:t>
      </w:r>
      <w:r w:rsidRPr="0020352B">
        <w:t xml:space="preserve"> in freier Rede differenziert und schlüssig </w:t>
      </w:r>
      <w:r w:rsidR="00B47440" w:rsidRPr="00AE7CCF">
        <w:t xml:space="preserve">lösen </w:t>
      </w:r>
      <w:r w:rsidRPr="0020352B">
        <w:t xml:space="preserve">können. </w:t>
      </w:r>
    </w:p>
    <w:p w14:paraId="3A13B364" w14:textId="5BE7E86F" w:rsidR="00691EF3" w:rsidRPr="0020352B" w:rsidRDefault="00691EF3" w:rsidP="00AE7CCF">
      <w:pPr>
        <w:spacing w:after="120" w:line="240" w:lineRule="auto"/>
        <w:jc w:val="both"/>
      </w:pPr>
      <w:r w:rsidRPr="0020352B">
        <w:t>An den fachspezifischen Vortrag schließt sich ein fachübergreifendes Prüfungsgespräch an,</w:t>
      </w:r>
      <w:r w:rsidRPr="00AE7CCF">
        <w:t xml:space="preserve"> </w:t>
      </w:r>
      <w:r w:rsidRPr="0020352B">
        <w:t>in dem sich die Prüfungskommission ein Bild von der Fähigkeit der Studierenden</w:t>
      </w:r>
      <w:r w:rsidR="00671B5D" w:rsidRPr="0020352B">
        <w:t xml:space="preserve"> </w:t>
      </w:r>
      <w:r w:rsidRPr="0020352B">
        <w:t>verschafft, Probleme zu erkennen, systemisch zu bewerten und einer Lösung oder Lösungsalternativen zuzuführen, eigene Gedanken zu entwickeln und Standpunkte sachbezogen zu vertreten.</w:t>
      </w:r>
      <w:r w:rsidR="003200FF">
        <w:t xml:space="preserve"> </w:t>
      </w:r>
    </w:p>
    <w:p w14:paraId="20D5D4C7" w14:textId="5486BC09" w:rsidR="00635E32" w:rsidRPr="0020352B" w:rsidRDefault="00635E32" w:rsidP="00AE7CCF">
      <w:pPr>
        <w:spacing w:after="120" w:line="240" w:lineRule="auto"/>
        <w:jc w:val="both"/>
      </w:pPr>
      <w:r w:rsidRPr="0020352B">
        <w:t xml:space="preserve">Die betreffenden Studienfächer werden </w:t>
      </w:r>
      <w:r w:rsidR="007473E4" w:rsidRPr="0020352B">
        <w:t xml:space="preserve">den </w:t>
      </w:r>
      <w:r w:rsidR="003D1EB5">
        <w:t>Studierenden</w:t>
      </w:r>
      <w:r w:rsidR="00F94685">
        <w:t xml:space="preserve"> des Einstiegsstudiums</w:t>
      </w:r>
      <w:r w:rsidR="007473E4" w:rsidRPr="0020352B">
        <w:t xml:space="preserve"> und den </w:t>
      </w:r>
      <w:r w:rsidR="003D1EB5">
        <w:t>Studierenden</w:t>
      </w:r>
      <w:r w:rsidR="00EB576A">
        <w:t xml:space="preserve"> des Aufstiegsstudiums i</w:t>
      </w:r>
      <w:r w:rsidR="00441602">
        <w:t>n</w:t>
      </w:r>
      <w:r w:rsidR="007473E4" w:rsidRPr="0020352B">
        <w:t xml:space="preserve"> Vollzeit</w:t>
      </w:r>
      <w:r w:rsidR="00D50CDA">
        <w:t xml:space="preserve"> 1</w:t>
      </w:r>
      <w:r w:rsidR="007473E4" w:rsidRPr="0020352B">
        <w:t>0</w:t>
      </w:r>
      <w:r w:rsidRPr="0020352B">
        <w:t xml:space="preserve"> Arbeitstage vor der mündlichen </w:t>
      </w:r>
      <w:r w:rsidR="00462561" w:rsidRPr="00AE7CCF">
        <w:t>Abschlussp</w:t>
      </w:r>
      <w:r w:rsidRPr="00AE7CCF">
        <w:t xml:space="preserve">rüfung </w:t>
      </w:r>
      <w:r w:rsidRPr="0020352B">
        <w:t xml:space="preserve">bekannt gegeben. Sofern dies unter Berücksichtigung der geplanten Prüfungstage und der Repetitorien erforderlich ist, kann die Bekanntgabe einheitlich für </w:t>
      </w:r>
      <w:r w:rsidR="00CC6280" w:rsidRPr="0020352B">
        <w:t xml:space="preserve">die Studierenden des Vollzeitstudiums </w:t>
      </w:r>
      <w:r w:rsidRPr="0020352B">
        <w:t>bereits früher erfolgen.</w:t>
      </w:r>
      <w:r w:rsidR="00CC6280" w:rsidRPr="0020352B">
        <w:t xml:space="preserve"> Den </w:t>
      </w:r>
      <w:r w:rsidR="003D1EB5">
        <w:t>Studierenden</w:t>
      </w:r>
      <w:r w:rsidR="00EB576A">
        <w:t xml:space="preserve"> des Aufstiegsstudiums in</w:t>
      </w:r>
      <w:r w:rsidR="00CC6280" w:rsidRPr="00737C12">
        <w:t xml:space="preserve"> Teilzeit werden die betreffenden Fächer 20 Arbeitstage</w:t>
      </w:r>
      <w:r w:rsidR="00CC6280" w:rsidRPr="0020352B">
        <w:t xml:space="preserve"> vor der mündlichen </w:t>
      </w:r>
      <w:r w:rsidR="00462561" w:rsidRPr="00AE7CCF">
        <w:t>Abschlussp</w:t>
      </w:r>
      <w:r w:rsidR="00CC6280" w:rsidRPr="00AE7CCF">
        <w:t xml:space="preserve">rüfung </w:t>
      </w:r>
      <w:r w:rsidR="00CC6280" w:rsidRPr="0020352B">
        <w:t>bekannt gegeben.</w:t>
      </w:r>
    </w:p>
    <w:p w14:paraId="46509AC7" w14:textId="5992C33B" w:rsidR="00635E32" w:rsidRPr="0020352B" w:rsidRDefault="00635E32" w:rsidP="00AE7CCF">
      <w:pPr>
        <w:spacing w:after="120" w:line="240" w:lineRule="auto"/>
        <w:jc w:val="both"/>
      </w:pPr>
      <w:r w:rsidRPr="0020352B">
        <w:t>Die konkrete Aufgabenstellung für das</w:t>
      </w:r>
      <w:r w:rsidR="007900E6" w:rsidRPr="0020352B">
        <w:t xml:space="preserve"> Hauptprüfungsfach wird </w:t>
      </w:r>
      <w:r w:rsidR="00737C12" w:rsidRPr="00AE7CCF">
        <w:t xml:space="preserve">beim Prüfungsamt eingereicht und </w:t>
      </w:r>
      <w:r w:rsidR="00381D0B" w:rsidRPr="00AE7CCF">
        <w:t xml:space="preserve">den zu prüfenden Studierenden </w:t>
      </w:r>
      <w:r w:rsidR="007900E6" w:rsidRPr="0020352B">
        <w:t>30 Minuten vor der Prüfung bekannt gegeben.</w:t>
      </w:r>
    </w:p>
    <w:p w14:paraId="1D4E9EE2" w14:textId="77B48638" w:rsidR="00691EF3" w:rsidRPr="0020352B" w:rsidRDefault="00691EF3" w:rsidP="00AE7CCF">
      <w:pPr>
        <w:spacing w:after="120" w:line="240" w:lineRule="auto"/>
        <w:jc w:val="both"/>
      </w:pPr>
      <w:r w:rsidRPr="0020352B">
        <w:t>Die Prüfungskommission entscheid</w:t>
      </w:r>
      <w:r w:rsidR="00990C15" w:rsidRPr="0020352B">
        <w:t>et</w:t>
      </w:r>
      <w:r w:rsidRPr="0020352B">
        <w:t xml:space="preserve"> über die mündliche Prüfungsleistung in der Gesamtschau der Darstellung (</w:t>
      </w:r>
      <w:r w:rsidR="00816B10">
        <w:rPr>
          <w:highlight w:val="yellow"/>
        </w:rPr>
        <w:fldChar w:fldCharType="begin"/>
      </w:r>
      <w:r w:rsidR="00816B10">
        <w:instrText xml:space="preserve"> REF _Ref166765161 \r \h </w:instrText>
      </w:r>
      <w:r w:rsidR="00816B10">
        <w:rPr>
          <w:highlight w:val="yellow"/>
        </w:rPr>
      </w:r>
      <w:r w:rsidR="00816B10">
        <w:rPr>
          <w:highlight w:val="yellow"/>
        </w:rPr>
        <w:fldChar w:fldCharType="separate"/>
      </w:r>
      <w:r w:rsidR="00816B10">
        <w:t>Anlage 18</w:t>
      </w:r>
      <w:r w:rsidR="00816B10">
        <w:rPr>
          <w:highlight w:val="yellow"/>
        </w:rPr>
        <w:fldChar w:fldCharType="end"/>
      </w:r>
      <w:r w:rsidRPr="00737C12">
        <w:t>).</w:t>
      </w:r>
      <w:r w:rsidRPr="0020352B">
        <w:t xml:space="preserve"> Bei unterschiedlicher Bewertung durch die </w:t>
      </w:r>
      <w:r w:rsidR="00990C15" w:rsidRPr="0020352B">
        <w:t xml:space="preserve">Mitglieder </w:t>
      </w:r>
      <w:r w:rsidR="00DB352B" w:rsidRPr="0020352B">
        <w:t xml:space="preserve">der Kommission </w:t>
      </w:r>
      <w:r w:rsidR="00990C15" w:rsidRPr="0020352B">
        <w:t xml:space="preserve">(§ 48 Abs. 5 APO-Pol) </w:t>
      </w:r>
      <w:r w:rsidRPr="0020352B">
        <w:t>gilt das arithmetische Mittel der einzelnen Punktwerte.</w:t>
      </w:r>
      <w:r w:rsidR="00990C15" w:rsidRPr="0020352B">
        <w:t xml:space="preserve"> </w:t>
      </w:r>
    </w:p>
    <w:p w14:paraId="6C320EBA" w14:textId="7F939F17" w:rsidR="00691EF3" w:rsidRDefault="00691EF3" w:rsidP="00AE7CCF">
      <w:pPr>
        <w:spacing w:after="120" w:line="240" w:lineRule="auto"/>
        <w:jc w:val="both"/>
      </w:pPr>
      <w:r w:rsidRPr="0020352B">
        <w:t xml:space="preserve">Ist die mündliche </w:t>
      </w:r>
      <w:r w:rsidR="00462561" w:rsidRPr="00AE7CCF">
        <w:t>Abschlussp</w:t>
      </w:r>
      <w:r w:rsidRPr="00AE7CCF">
        <w:t xml:space="preserve">rüfung </w:t>
      </w:r>
      <w:r w:rsidRPr="0020352B">
        <w:t xml:space="preserve">nicht mindestens mit der Note „ausreichend“ (5,00 </w:t>
      </w:r>
      <w:r w:rsidR="00206614">
        <w:t>Bewertungsp</w:t>
      </w:r>
      <w:r w:rsidRPr="0020352B">
        <w:t xml:space="preserve">unkte) bewertet worden, ist sie nicht bestanden. </w:t>
      </w:r>
    </w:p>
    <w:p w14:paraId="5D4B43C1" w14:textId="2AB7F081" w:rsidR="00032711" w:rsidRPr="00AE7CCF" w:rsidRDefault="00032711" w:rsidP="00AE7CCF">
      <w:pPr>
        <w:spacing w:after="120" w:line="240" w:lineRule="auto"/>
        <w:jc w:val="both"/>
      </w:pPr>
      <w:r w:rsidRPr="00AE7CCF">
        <w:lastRenderedPageBreak/>
        <w:t xml:space="preserve">Studierende, die noch nicht alle Modulprüfungen der fachtheoretischen und fachpraktischen Semester bzw. Studienabschnitte erfolgreich absolviert haben, sind nicht zur mündlichen Abschlussprüfung zugelassen. </w:t>
      </w:r>
    </w:p>
    <w:p w14:paraId="576BF27A" w14:textId="77777777" w:rsidR="002B206C" w:rsidRPr="00AE7CCF" w:rsidRDefault="002B206C" w:rsidP="00AE7CCF">
      <w:pPr>
        <w:spacing w:after="120" w:line="240" w:lineRule="auto"/>
        <w:jc w:val="both"/>
      </w:pPr>
    </w:p>
    <w:p w14:paraId="6342045D" w14:textId="7BB51311" w:rsidR="00691EF3" w:rsidRPr="00AE7CCF" w:rsidRDefault="00691EF3" w:rsidP="00AE7CCF">
      <w:pPr>
        <w:pStyle w:val="berschrift2"/>
      </w:pPr>
      <w:bookmarkStart w:id="105" w:name="_Toc166769395"/>
      <w:r w:rsidRPr="00AE7CCF">
        <w:t>Leistungsfeststellung</w:t>
      </w:r>
      <w:bookmarkEnd w:id="105"/>
    </w:p>
    <w:p w14:paraId="76AE6003" w14:textId="3B825388" w:rsidR="00691EF3" w:rsidRPr="00AE7CCF" w:rsidRDefault="00691EF3" w:rsidP="00AE7CCF">
      <w:pPr>
        <w:pStyle w:val="berschrift3"/>
        <w:ind w:left="720"/>
      </w:pPr>
      <w:bookmarkStart w:id="106" w:name="_Toc166769396"/>
      <w:r w:rsidRPr="00AE7CCF">
        <w:t>Bewertung</w:t>
      </w:r>
      <w:bookmarkEnd w:id="106"/>
      <w:r w:rsidR="00692B64" w:rsidRPr="00AE7CCF">
        <w:t xml:space="preserve"> </w:t>
      </w:r>
    </w:p>
    <w:p w14:paraId="1AA65970" w14:textId="2C1539D4" w:rsidR="00691EF3" w:rsidRPr="00AE7CCF" w:rsidRDefault="00691EF3" w:rsidP="00AE7CCF">
      <w:pPr>
        <w:spacing w:after="120" w:line="240" w:lineRule="auto"/>
        <w:jc w:val="both"/>
      </w:pPr>
      <w:r w:rsidRPr="00AE7CCF">
        <w:t xml:space="preserve">Die Noten der einzelnen Leistungen werden durch die jeweiligen </w:t>
      </w:r>
      <w:r w:rsidR="00F563CA">
        <w:t>prüfenden Personen</w:t>
      </w:r>
      <w:r w:rsidRPr="00AE7CCF">
        <w:t>, in den fachpraktischen Semestern durch die</w:t>
      </w:r>
      <w:r w:rsidR="00D8527F">
        <w:t xml:space="preserve"> für die Bewertung der jeweiligen Leistung im Grundpraktikum bzw. durch die</w:t>
      </w:r>
      <w:r w:rsidRPr="00AE7CCF">
        <w:t xml:space="preserve"> verantwortliche </w:t>
      </w:r>
      <w:r w:rsidR="00F563CA">
        <w:t>Person für die Modulkoordination</w:t>
      </w:r>
      <w:r w:rsidR="00D8527F">
        <w:t xml:space="preserve"> im Hauptpraktikum</w:t>
      </w:r>
      <w:r w:rsidRPr="00AE7CCF">
        <w:t xml:space="preserve"> festgesetzt und dem Prüfungsamt übermittelt. Bei Modulprüfungen in den fachtheoretischen Semestern</w:t>
      </w:r>
      <w:r w:rsidR="003F6A95" w:rsidRPr="00AE7CCF">
        <w:t xml:space="preserve"> bzw. Studienabschnitten</w:t>
      </w:r>
      <w:r w:rsidRPr="00AE7CCF">
        <w:t xml:space="preserve"> sowie bei der Bachelorarbeit und der mündlichen </w:t>
      </w:r>
      <w:r w:rsidR="00462561" w:rsidRPr="00AE7CCF">
        <w:t>Abschlussp</w:t>
      </w:r>
      <w:r w:rsidRPr="00AE7CCF">
        <w:t xml:space="preserve">rüfung </w:t>
      </w:r>
      <w:r w:rsidR="00C61C36" w:rsidRPr="00AE7CCF">
        <w:t xml:space="preserve">sind </w:t>
      </w:r>
      <w:r w:rsidRPr="00AE7CCF">
        <w:t xml:space="preserve">neben der sachlichen Richtigkeit und der Qualität der Begründung auch die sprachliche Kompetenz </w:t>
      </w:r>
      <w:r w:rsidR="00C61C36" w:rsidRPr="00AE7CCF">
        <w:t xml:space="preserve">und </w:t>
      </w:r>
      <w:r w:rsidRPr="00AE7CCF">
        <w:t xml:space="preserve">die Art und Weise der Darstellung </w:t>
      </w:r>
      <w:r w:rsidR="00C61C36" w:rsidRPr="00AE7CCF">
        <w:t>zu berücksichtigen</w:t>
      </w:r>
      <w:r w:rsidRPr="00AE7CCF">
        <w:t>.</w:t>
      </w:r>
    </w:p>
    <w:p w14:paraId="7AC1EB63" w14:textId="77777777" w:rsidR="00691EF3" w:rsidRPr="00AE7CCF" w:rsidRDefault="00691EF3" w:rsidP="00AE7CCF">
      <w:pPr>
        <w:spacing w:after="120" w:line="240" w:lineRule="auto"/>
        <w:jc w:val="both"/>
      </w:pPr>
      <w:r w:rsidRPr="00AE7CCF">
        <w:t>Für die Bewertung sind folgende Punktzahlen und sich daraus ergebende Noten zu verwenden:</w:t>
      </w:r>
    </w:p>
    <w:p w14:paraId="7C701CAA" w14:textId="77777777" w:rsidR="005D2C49" w:rsidRPr="0020352B" w:rsidRDefault="005D2C49" w:rsidP="00DC29E4">
      <w:pPr>
        <w:spacing w:line="240" w:lineRule="auto"/>
        <w:jc w:val="both"/>
        <w:rPr>
          <w:rFonts w:cs="Arial"/>
          <w:szCs w:val="22"/>
        </w:rPr>
      </w:pPr>
    </w:p>
    <w:p w14:paraId="74088E94" w14:textId="69AEEFE8"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15 bis 14 Punkte = sehr gut,</w:t>
      </w:r>
      <w:r w:rsidRPr="0020352B">
        <w:rPr>
          <w:rFonts w:cs="Arial"/>
          <w:szCs w:val="22"/>
        </w:rPr>
        <w:tab/>
        <w:t>eine hervorragende Leistung, die den Anforderungen in besonderem Maße entspricht</w:t>
      </w:r>
      <w:r w:rsidR="00AE7CCF">
        <w:rPr>
          <w:rFonts w:cs="Arial"/>
          <w:szCs w:val="22"/>
        </w:rPr>
        <w:t>,</w:t>
      </w:r>
    </w:p>
    <w:p w14:paraId="0752C878" w14:textId="7736837A"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 xml:space="preserve">13 bis 11 Punkte = gut, </w:t>
      </w:r>
      <w:r w:rsidRPr="0020352B">
        <w:rPr>
          <w:rFonts w:cs="Arial"/>
          <w:szCs w:val="22"/>
        </w:rPr>
        <w:tab/>
        <w:t>eine Leistung, die den Anforderungen voll entspricht</w:t>
      </w:r>
      <w:r w:rsidR="00AE7CCF">
        <w:rPr>
          <w:rFonts w:cs="Arial"/>
          <w:szCs w:val="22"/>
        </w:rPr>
        <w:t>,</w:t>
      </w:r>
    </w:p>
    <w:p w14:paraId="0DE14B16" w14:textId="015EC441"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10 bis 8 Punkte = befriedigend,</w:t>
      </w:r>
      <w:r w:rsidRPr="0020352B">
        <w:rPr>
          <w:rFonts w:cs="Arial"/>
          <w:szCs w:val="22"/>
        </w:rPr>
        <w:tab/>
        <w:t>eine Leistung, die im Allgemeinen den Anforderungen entspricht</w:t>
      </w:r>
      <w:r w:rsidR="00AE7CCF">
        <w:rPr>
          <w:rFonts w:cs="Arial"/>
          <w:szCs w:val="22"/>
        </w:rPr>
        <w:t>,</w:t>
      </w:r>
    </w:p>
    <w:p w14:paraId="170A33E8" w14:textId="2B9B9881"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 xml:space="preserve">7 bis 5 Punkte = ausreichend, </w:t>
      </w:r>
      <w:r w:rsidRPr="0020352B">
        <w:rPr>
          <w:rFonts w:cs="Arial"/>
          <w:szCs w:val="22"/>
        </w:rPr>
        <w:tab/>
        <w:t>eine Leistung, die zwar Mängel aufweist, aber im Ganzen den Anforderungen noch entspricht</w:t>
      </w:r>
      <w:r w:rsidR="00AE7CCF">
        <w:rPr>
          <w:rFonts w:cs="Arial"/>
          <w:szCs w:val="22"/>
        </w:rPr>
        <w:t>,</w:t>
      </w:r>
    </w:p>
    <w:p w14:paraId="7D76057F" w14:textId="361BF5BC"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4 bis 0 Punk</w:t>
      </w:r>
      <w:r w:rsidR="00381D0B">
        <w:rPr>
          <w:rFonts w:cs="Arial"/>
          <w:szCs w:val="22"/>
        </w:rPr>
        <w:t>t</w:t>
      </w:r>
      <w:r w:rsidRPr="0020352B">
        <w:rPr>
          <w:rFonts w:cs="Arial"/>
          <w:szCs w:val="22"/>
        </w:rPr>
        <w:t xml:space="preserve">e = nicht ausreichend, </w:t>
      </w:r>
      <w:r w:rsidRPr="0020352B">
        <w:rPr>
          <w:rFonts w:cs="Arial"/>
          <w:szCs w:val="22"/>
        </w:rPr>
        <w:tab/>
        <w:t>eine Leistung, die wegen erheblicher Mängel den Anforderungen nicht mehr genügt</w:t>
      </w:r>
      <w:r w:rsidR="00AE7CCF">
        <w:rPr>
          <w:rFonts w:cs="Arial"/>
          <w:color w:val="FF0000"/>
          <w:szCs w:val="22"/>
        </w:rPr>
        <w:t>.</w:t>
      </w:r>
    </w:p>
    <w:p w14:paraId="33BDDE83" w14:textId="77777777" w:rsidR="00691EF3" w:rsidRPr="0020352B" w:rsidRDefault="00691EF3" w:rsidP="00DC29E4">
      <w:pPr>
        <w:spacing w:line="240" w:lineRule="auto"/>
        <w:jc w:val="both"/>
        <w:rPr>
          <w:rFonts w:cs="Arial"/>
          <w:szCs w:val="22"/>
        </w:rPr>
      </w:pPr>
    </w:p>
    <w:p w14:paraId="160E075B" w14:textId="77777777" w:rsidR="00691EF3" w:rsidRPr="00AE7CCF" w:rsidRDefault="00691EF3" w:rsidP="00DC29E4">
      <w:pPr>
        <w:spacing w:line="240" w:lineRule="auto"/>
        <w:jc w:val="both"/>
      </w:pPr>
      <w:r w:rsidRPr="00AE7CCF">
        <w:t>Der Gesamtwert der studienbegleitenden Modulprüfungen als Teil der Ab</w:t>
      </w:r>
      <w:r w:rsidR="00AE6B65" w:rsidRPr="00AE7CCF">
        <w:t>schlussnote (§ 55</w:t>
      </w:r>
      <w:r w:rsidRPr="00AE7CCF">
        <w:t xml:space="preserve"> Abs. 2 </w:t>
      </w:r>
      <w:r w:rsidR="003127F3" w:rsidRPr="00AE7CCF">
        <w:t>APO-Pol</w:t>
      </w:r>
      <w:r w:rsidRPr="00AE7CCF">
        <w:t>) wird aus dem mit den Leistungspunkten (ECTS) gewichteten arithmetischen Mittel der Punktwerte aller Module gebildet.</w:t>
      </w:r>
    </w:p>
    <w:p w14:paraId="333CF7A4" w14:textId="77777777" w:rsidR="00691EF3" w:rsidRPr="00AE7CCF" w:rsidRDefault="00691EF3" w:rsidP="00DC29E4">
      <w:pPr>
        <w:spacing w:line="240" w:lineRule="auto"/>
        <w:jc w:val="both"/>
      </w:pPr>
    </w:p>
    <w:p w14:paraId="44F5104A" w14:textId="03952B39" w:rsidR="00691EF3" w:rsidRPr="00AE7CCF" w:rsidRDefault="00691EF3" w:rsidP="00DC29E4">
      <w:pPr>
        <w:spacing w:line="240" w:lineRule="auto"/>
        <w:jc w:val="both"/>
      </w:pPr>
      <w:r w:rsidRPr="00AE7CCF">
        <w:t>Die Prüfungsleistungen</w:t>
      </w:r>
      <w:r w:rsidR="00746A45">
        <w:t>, die Berechnung deren Gewichtung für die Abschlussnote</w:t>
      </w:r>
      <w:r w:rsidRPr="00AE7CCF">
        <w:t xml:space="preserve"> und die Abschlussnote </w:t>
      </w:r>
      <w:r w:rsidR="00746A45">
        <w:t xml:space="preserve">selbst </w:t>
      </w:r>
      <w:r w:rsidRPr="00AE7CCF">
        <w:t>werden bis auf zwei Dezimalstellen berechnet. Ab- oder Aufrundungen erfolgen nicht.</w:t>
      </w:r>
    </w:p>
    <w:p w14:paraId="087ECC31" w14:textId="77777777" w:rsidR="00691EF3" w:rsidRPr="00AE7CCF" w:rsidRDefault="00691EF3" w:rsidP="00DC29E4">
      <w:pPr>
        <w:spacing w:line="240" w:lineRule="auto"/>
        <w:jc w:val="both"/>
      </w:pPr>
    </w:p>
    <w:p w14:paraId="036C1719" w14:textId="77777777" w:rsidR="00691EF3" w:rsidRDefault="00691EF3" w:rsidP="00DC29E4">
      <w:pPr>
        <w:spacing w:line="240" w:lineRule="auto"/>
        <w:jc w:val="both"/>
        <w:rPr>
          <w:rFonts w:cs="Arial"/>
          <w:szCs w:val="22"/>
        </w:rPr>
      </w:pPr>
      <w:r w:rsidRPr="0020352B">
        <w:rPr>
          <w:rFonts w:cs="Arial"/>
          <w:szCs w:val="22"/>
        </w:rPr>
        <w:t>Der Notenwert ergibt sich aus den Punktzahlen wie folgt:</w:t>
      </w:r>
    </w:p>
    <w:p w14:paraId="64BEBC66" w14:textId="77777777" w:rsidR="00717525" w:rsidRPr="0020352B" w:rsidRDefault="00717525" w:rsidP="00DC29E4">
      <w:pPr>
        <w:spacing w:line="240" w:lineRule="auto"/>
        <w:jc w:val="both"/>
        <w:rPr>
          <w:rFonts w:cs="Arial"/>
          <w:szCs w:val="22"/>
        </w:rPr>
      </w:pPr>
    </w:p>
    <w:p w14:paraId="044E763E"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14,00 und mehr</w:t>
      </w:r>
      <w:r w:rsidRPr="0020352B">
        <w:rPr>
          <w:rFonts w:cs="Arial"/>
          <w:szCs w:val="22"/>
        </w:rPr>
        <w:tab/>
        <w:t>= sehr gut</w:t>
      </w:r>
    </w:p>
    <w:p w14:paraId="511ACC30"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11,00 bis 13,99</w:t>
      </w:r>
      <w:r w:rsidRPr="0020352B">
        <w:rPr>
          <w:rFonts w:cs="Arial"/>
          <w:szCs w:val="22"/>
        </w:rPr>
        <w:tab/>
        <w:t>= gut</w:t>
      </w:r>
    </w:p>
    <w:p w14:paraId="0C1838F7"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8,00 bis 10,99</w:t>
      </w:r>
      <w:r w:rsidRPr="0020352B">
        <w:rPr>
          <w:rFonts w:cs="Arial"/>
          <w:szCs w:val="22"/>
        </w:rPr>
        <w:tab/>
        <w:t>= befriedigend</w:t>
      </w:r>
    </w:p>
    <w:p w14:paraId="184E01F2"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5,00 bis 7,99</w:t>
      </w:r>
      <w:r w:rsidRPr="0020352B">
        <w:rPr>
          <w:rFonts w:cs="Arial"/>
          <w:szCs w:val="22"/>
        </w:rPr>
        <w:tab/>
        <w:t>= ausreichend</w:t>
      </w:r>
    </w:p>
    <w:p w14:paraId="03AD6CD2"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0,00 bis 4,99</w:t>
      </w:r>
      <w:r w:rsidRPr="0020352B">
        <w:rPr>
          <w:rFonts w:cs="Arial"/>
          <w:szCs w:val="22"/>
        </w:rPr>
        <w:tab/>
        <w:t>= nicht ausreichend</w:t>
      </w:r>
    </w:p>
    <w:p w14:paraId="2F3467D7" w14:textId="77777777" w:rsidR="00A076CE" w:rsidRPr="0020352B" w:rsidRDefault="00A076CE" w:rsidP="0094787F">
      <w:pPr>
        <w:jc w:val="both"/>
        <w:rPr>
          <w:szCs w:val="22"/>
        </w:rPr>
      </w:pPr>
    </w:p>
    <w:p w14:paraId="08807BC0" w14:textId="160D880A" w:rsidR="00691EF3" w:rsidRPr="00AE7CCF" w:rsidRDefault="00691EF3" w:rsidP="00AE7CCF">
      <w:pPr>
        <w:pStyle w:val="berschrift3"/>
        <w:ind w:left="720"/>
      </w:pPr>
      <w:bookmarkStart w:id="107" w:name="_Toc166769397"/>
      <w:r w:rsidRPr="00AE7CCF">
        <w:t>Bestehen, Nichtbestehen</w:t>
      </w:r>
      <w:bookmarkEnd w:id="107"/>
    </w:p>
    <w:p w14:paraId="05E476EB" w14:textId="77777777" w:rsidR="00AE7CCF" w:rsidRPr="00AE7CCF" w:rsidRDefault="00691EF3" w:rsidP="00AE7CCF">
      <w:pPr>
        <w:spacing w:after="120" w:line="240" w:lineRule="auto"/>
        <w:jc w:val="both"/>
      </w:pPr>
      <w:r w:rsidRPr="00AE7CCF">
        <w:t>Der erfolgreiche Abschluss des Studienganges erfordert den Nachweis mindestens ausreichender Leistungen in allen Prüfungsteilen.</w:t>
      </w:r>
    </w:p>
    <w:p w14:paraId="6D1CB2A1" w14:textId="08C1F117" w:rsidR="00691EF3" w:rsidRPr="00AE7CCF" w:rsidRDefault="00691EF3" w:rsidP="00AE7CCF">
      <w:pPr>
        <w:spacing w:after="120" w:line="240" w:lineRule="auto"/>
        <w:jc w:val="both"/>
      </w:pPr>
      <w:r w:rsidRPr="00AE7CCF">
        <w:t xml:space="preserve">Wird eine Modulprüfung, die Bachelorarbeit oder die mündliche </w:t>
      </w:r>
      <w:r w:rsidR="00206614" w:rsidRPr="00AE7CCF">
        <w:t>Abschlussp</w:t>
      </w:r>
      <w:r w:rsidRPr="00AE7CCF">
        <w:t xml:space="preserve">rüfung mit der Bewertung „nicht ausreichend“ abgeschlossen, so hat </w:t>
      </w:r>
      <w:r w:rsidR="00F563CA">
        <w:t>die geprüfte Person</w:t>
      </w:r>
      <w:r w:rsidR="00757928" w:rsidRPr="00AE7CCF">
        <w:t xml:space="preserve"> </w:t>
      </w:r>
      <w:r w:rsidRPr="00AE7CCF">
        <w:t>diesen Prüfungsteil nicht bestanden.</w:t>
      </w:r>
    </w:p>
    <w:p w14:paraId="00FDB916" w14:textId="77777777" w:rsidR="00691EF3" w:rsidRPr="00AE7CCF" w:rsidRDefault="00691EF3" w:rsidP="00AE7CCF">
      <w:pPr>
        <w:spacing w:line="240" w:lineRule="auto"/>
        <w:jc w:val="both"/>
      </w:pPr>
    </w:p>
    <w:p w14:paraId="20B2385E" w14:textId="1E08E040" w:rsidR="00691EF3" w:rsidRPr="00AE7CCF" w:rsidRDefault="00691EF3" w:rsidP="00AE7CCF">
      <w:pPr>
        <w:pStyle w:val="berschrift3"/>
        <w:ind w:left="720"/>
      </w:pPr>
      <w:bookmarkStart w:id="108" w:name="_Toc166769398"/>
      <w:r w:rsidRPr="00AE7CCF">
        <w:t>Wiederholung von Prüfungen</w:t>
      </w:r>
      <w:bookmarkEnd w:id="108"/>
    </w:p>
    <w:p w14:paraId="1B2C79EC" w14:textId="77777777" w:rsidR="00536B6C" w:rsidRDefault="001C0465" w:rsidP="00AE7CCF">
      <w:pPr>
        <w:spacing w:after="120" w:line="240" w:lineRule="auto"/>
        <w:jc w:val="both"/>
      </w:pPr>
      <w:r w:rsidRPr="00AE7CCF">
        <w:lastRenderedPageBreak/>
        <w:t xml:space="preserve">Studienbegleitende </w:t>
      </w:r>
      <w:r w:rsidR="00691EF3" w:rsidRPr="00AE7CCF">
        <w:t>Modulprüfungen</w:t>
      </w:r>
      <w:r w:rsidRPr="00AE7CCF">
        <w:t xml:space="preserve"> in den fachtheoretischen Semestern</w:t>
      </w:r>
      <w:r w:rsidR="00CE6F5D" w:rsidRPr="00AE7CCF">
        <w:t xml:space="preserve"> bzw. Studie</w:t>
      </w:r>
      <w:r w:rsidR="00F06474" w:rsidRPr="00AE7CCF">
        <w:t xml:space="preserve">nabschnitten </w:t>
      </w:r>
      <w:r w:rsidR="00691EF3" w:rsidRPr="00AE7CCF">
        <w:t xml:space="preserve">können, soweit sie nicht bestanden werden, nach einer angemessenen Vorbereitungszeit </w:t>
      </w:r>
      <w:r w:rsidR="00CE6F5D" w:rsidRPr="00AE7CCF">
        <w:t xml:space="preserve">im Vollzeitstudium </w:t>
      </w:r>
      <w:r w:rsidR="00691EF3" w:rsidRPr="00AE7CCF">
        <w:t xml:space="preserve">innerhalb von </w:t>
      </w:r>
      <w:r w:rsidR="00757928" w:rsidRPr="00AE7CCF">
        <w:t xml:space="preserve">jeweils </w:t>
      </w:r>
      <w:r w:rsidR="00717525" w:rsidRPr="00AE7CCF">
        <w:t xml:space="preserve">acht </w:t>
      </w:r>
      <w:r w:rsidR="0002153C" w:rsidRPr="00AE7CCF">
        <w:t>Wochen</w:t>
      </w:r>
      <w:r w:rsidR="00691EF3" w:rsidRPr="00AE7CCF">
        <w:t xml:space="preserve"> </w:t>
      </w:r>
      <w:r w:rsidR="00E531E7" w:rsidRPr="00AE7CCF">
        <w:t xml:space="preserve">und im Teilzeitstudium innerhalb von jeweils </w:t>
      </w:r>
      <w:r w:rsidR="00717525" w:rsidRPr="00AE7CCF">
        <w:t xml:space="preserve">sechzehn </w:t>
      </w:r>
      <w:r w:rsidR="00CE6F5D" w:rsidRPr="00AE7CCF">
        <w:t xml:space="preserve">Wochen </w:t>
      </w:r>
      <w:r w:rsidR="00CA63DA" w:rsidRPr="00AE7CCF">
        <w:t xml:space="preserve">zweimal </w:t>
      </w:r>
      <w:r w:rsidR="00691EF3" w:rsidRPr="00AE7CCF">
        <w:t xml:space="preserve">wiederholt werden. </w:t>
      </w:r>
    </w:p>
    <w:p w14:paraId="0E2A34DF" w14:textId="611B65C3" w:rsidR="00536B6C" w:rsidRDefault="00536B6C" w:rsidP="00AE7CCF">
      <w:pPr>
        <w:spacing w:after="120" w:line="240" w:lineRule="auto"/>
        <w:jc w:val="both"/>
      </w:pPr>
      <w:r w:rsidRPr="008F3B39">
        <w:t xml:space="preserve">Die Anzahl der Prüfungstermine je Modulprüfung sowie der mündlichen Abschlussprüfung, die den Studierenden durch das Prüfungsamt angeboten werden müssen, beträgt maximal 6 Termine, unabhängig davon, ob vorherige Termine aufgrund von Erkrankung oder aus anderen Gründen nicht angetreten werden konnten, auch wenn damit nicht die maximal mögliche Anzahl von zwei Wiederholungsprüfungen ausgeschöpft wird. </w:t>
      </w:r>
    </w:p>
    <w:p w14:paraId="70292A8A" w14:textId="3AA2AF41" w:rsidR="00737C12" w:rsidRPr="00AE7CCF" w:rsidRDefault="00691EF3" w:rsidP="00AE7CCF">
      <w:pPr>
        <w:spacing w:after="120" w:line="240" w:lineRule="auto"/>
        <w:jc w:val="both"/>
      </w:pPr>
      <w:r w:rsidRPr="00AE7CCF">
        <w:t xml:space="preserve">Wird die </w:t>
      </w:r>
      <w:r w:rsidR="00CA63DA" w:rsidRPr="00AE7CCF">
        <w:t>erste Wiederholungsp</w:t>
      </w:r>
      <w:r w:rsidRPr="00AE7CCF">
        <w:t xml:space="preserve">rüfung mit einer schlechteren Note als </w:t>
      </w:r>
      <w:r w:rsidR="002511F7" w:rsidRPr="00AE7CCF">
        <w:t>„</w:t>
      </w:r>
      <w:r w:rsidRPr="00AE7CCF">
        <w:t>ausreichend</w:t>
      </w:r>
      <w:r w:rsidR="002511F7" w:rsidRPr="00AE7CCF">
        <w:t>“</w:t>
      </w:r>
      <w:r w:rsidRPr="00AE7CCF">
        <w:t xml:space="preserve"> abgeschlossen, </w:t>
      </w:r>
      <w:r w:rsidR="0002153C" w:rsidRPr="00AE7CCF">
        <w:t>so ist eine zweite Wiederholung</w:t>
      </w:r>
      <w:r w:rsidR="0064629B" w:rsidRPr="00AE7CCF">
        <w:t xml:space="preserve"> im Vollzeitstudium</w:t>
      </w:r>
      <w:r w:rsidR="0002153C" w:rsidRPr="00AE7CCF">
        <w:t xml:space="preserve"> innerhalb von weiteren </w:t>
      </w:r>
      <w:r w:rsidR="00717525" w:rsidRPr="00AE7CCF">
        <w:t xml:space="preserve">acht </w:t>
      </w:r>
      <w:r w:rsidR="0064629B" w:rsidRPr="00AE7CCF">
        <w:t xml:space="preserve">und im Teilzeitstudium innerhalb von weiteren </w:t>
      </w:r>
      <w:r w:rsidR="00717525" w:rsidRPr="00AE7CCF">
        <w:t xml:space="preserve">sechzehn </w:t>
      </w:r>
      <w:r w:rsidR="0002153C" w:rsidRPr="00AE7CCF">
        <w:t xml:space="preserve">Wochen möglich. Wird auch diese Prüfung mit einer schlechteren Note als </w:t>
      </w:r>
      <w:r w:rsidR="002511F7" w:rsidRPr="00AE7CCF">
        <w:t>„</w:t>
      </w:r>
      <w:r w:rsidR="0002153C" w:rsidRPr="00AE7CCF">
        <w:t>ausreichend</w:t>
      </w:r>
      <w:r w:rsidR="002511F7" w:rsidRPr="00AE7CCF">
        <w:t>“</w:t>
      </w:r>
      <w:r w:rsidR="0002153C" w:rsidRPr="00AE7CCF">
        <w:t xml:space="preserve"> abgeschlossen, so </w:t>
      </w:r>
      <w:r w:rsidRPr="00AE7CCF">
        <w:t xml:space="preserve">ist das Ziel des Studiums </w:t>
      </w:r>
      <w:r w:rsidR="00CA63DA" w:rsidRPr="00AE7CCF">
        <w:t xml:space="preserve">endgültig </w:t>
      </w:r>
      <w:r w:rsidRPr="00AE7CCF">
        <w:t>nicht erreicht</w:t>
      </w:r>
      <w:r w:rsidR="00C3066F" w:rsidRPr="00AE7CCF">
        <w:t>.</w:t>
      </w:r>
      <w:r w:rsidR="0002153C" w:rsidRPr="00AE7CCF">
        <w:t xml:space="preserve"> </w:t>
      </w:r>
    </w:p>
    <w:p w14:paraId="7651E4E8" w14:textId="77777777" w:rsidR="00737C12" w:rsidRDefault="00737C12" w:rsidP="00AE7CCF">
      <w:pPr>
        <w:spacing w:after="120" w:line="240" w:lineRule="auto"/>
        <w:jc w:val="both"/>
      </w:pPr>
      <w:r w:rsidRPr="00AE7CCF">
        <w:t xml:space="preserve">Die zweite Wiederholung der studienbegleitenden Modulprüfung kann höchstens mit der Note „ausreichend“ bewertet werden. </w:t>
      </w:r>
    </w:p>
    <w:p w14:paraId="07D5F9F5" w14:textId="5D2C4B85" w:rsidR="001C06D6" w:rsidRPr="00AE7CCF" w:rsidRDefault="001C06D6" w:rsidP="00AE7CCF">
      <w:pPr>
        <w:spacing w:after="120" w:line="240" w:lineRule="auto"/>
        <w:jc w:val="both"/>
      </w:pPr>
      <w:r w:rsidRPr="00AE7CCF">
        <w:t>Wiederholungsprüfung</w:t>
      </w:r>
      <w:r w:rsidR="00E531E7" w:rsidRPr="00AE7CCF">
        <w:t xml:space="preserve">en sind von zwei </w:t>
      </w:r>
      <w:r w:rsidR="00F563CA">
        <w:t>prüfenden Personen</w:t>
      </w:r>
      <w:r w:rsidRPr="00AE7CCF">
        <w:t xml:space="preserve"> zu bewerten. Sie werden durch das Prüfungsamt bestellt. Darunter soll mindestens eine hauptamtlich </w:t>
      </w:r>
      <w:r w:rsidR="003E2AD5">
        <w:t>dozierende Person</w:t>
      </w:r>
      <w:r w:rsidR="003E2AD5" w:rsidRPr="00AE7CCF">
        <w:t xml:space="preserve"> </w:t>
      </w:r>
      <w:r w:rsidRPr="00AE7CCF">
        <w:t>des Fachbereichs Polizei der FHVD sein.</w:t>
      </w:r>
    </w:p>
    <w:p w14:paraId="36E2D511" w14:textId="3295B212" w:rsidR="00737C12" w:rsidRPr="00AE7CCF" w:rsidRDefault="00737C12" w:rsidP="00AE7CCF">
      <w:pPr>
        <w:spacing w:after="120" w:line="240" w:lineRule="auto"/>
        <w:jc w:val="both"/>
      </w:pPr>
      <w:r w:rsidRPr="00AE7CCF">
        <w:t xml:space="preserve">Zur Vorbereitung auf eine Wiederholungsklausur kann der Fachbereich Polizei Repetitorien anbieten, in denen die nicht bestandene Klausur mit den Studierenden besprochen und Gelegenheit für weitere Fragen gegeben werden soll. Jedoch liegt es in der Verantwortung der Studierenden, sich selbständig auf die Wiederholungsprüfung vorzubereiten. </w:t>
      </w:r>
      <w:r w:rsidR="00381D0B" w:rsidRPr="00AE7CCF">
        <w:t>Die Teilnahme an seitens des Fachbereichs angebotenen Repetitorien ist für die von den jeweiligen Wiederholungsprüfungen betroffenen Studierenden verpflichtend</w:t>
      </w:r>
      <w:r w:rsidR="00381D0B" w:rsidRPr="00107C31">
        <w:t>.</w:t>
      </w:r>
      <w:r w:rsidR="00C03382" w:rsidRPr="00107C31">
        <w:t xml:space="preserve"> Für die Einzelheiten wird auf das Merkblatt in </w:t>
      </w:r>
      <w:r w:rsidR="00107C31" w:rsidRPr="00107C31">
        <w:fldChar w:fldCharType="begin"/>
      </w:r>
      <w:r w:rsidR="00107C31" w:rsidRPr="00107C31">
        <w:instrText xml:space="preserve"> REF _Ref167629272 \r \h </w:instrText>
      </w:r>
      <w:r w:rsidR="00107C31">
        <w:instrText xml:space="preserve"> \* MERGEFORMAT </w:instrText>
      </w:r>
      <w:r w:rsidR="00107C31" w:rsidRPr="00107C31">
        <w:fldChar w:fldCharType="separate"/>
      </w:r>
      <w:r w:rsidR="00107C31" w:rsidRPr="00107C31">
        <w:t>Anlage 6</w:t>
      </w:r>
      <w:r w:rsidR="00107C31" w:rsidRPr="00107C31">
        <w:fldChar w:fldCharType="end"/>
      </w:r>
      <w:r w:rsidR="00C03382" w:rsidRPr="00107C31">
        <w:t xml:space="preserve"> verwiesen.</w:t>
      </w:r>
    </w:p>
    <w:p w14:paraId="5DDA66CA" w14:textId="075A06C9" w:rsidR="00531495" w:rsidRDefault="00691EF3" w:rsidP="00AE7CCF">
      <w:pPr>
        <w:spacing w:after="120" w:line="240" w:lineRule="auto"/>
        <w:jc w:val="both"/>
      </w:pPr>
      <w:r w:rsidRPr="00AE7CCF">
        <w:t xml:space="preserve">Sind ein oder mehrere Module </w:t>
      </w:r>
      <w:r w:rsidRPr="00484CF4">
        <w:t xml:space="preserve">innerhalb </w:t>
      </w:r>
      <w:r w:rsidR="00962483" w:rsidRPr="00484CF4">
        <w:t>des Grundpraktikums</w:t>
      </w:r>
      <w:r w:rsidRPr="00484CF4">
        <w:t xml:space="preserve"> mit einer nicht ausreichenden Beurteilung</w:t>
      </w:r>
      <w:r w:rsidRPr="00AE7CCF">
        <w:t xml:space="preserve"> abgeschlossen worden, sind fachbezogene Nachprüfungen vorzusehen. Dies gilt auch für den Fall der Nichterteilung eines qualifizierten Teilnahmenachweises bei begleitenden Trainings.</w:t>
      </w:r>
      <w:r w:rsidR="002511F7" w:rsidRPr="00AE7CCF">
        <w:t xml:space="preserve"> </w:t>
      </w:r>
      <w:r w:rsidR="00FF10CB" w:rsidRPr="00AE7CCF">
        <w:t>Soweit für Trainings qualifizierte Teilnahmenachweise (§ 49 Abs. 1</w:t>
      </w:r>
      <w:r w:rsidR="00031077" w:rsidRPr="00AE7CCF">
        <w:t xml:space="preserve"> APO-Pol</w:t>
      </w:r>
      <w:r w:rsidR="00FF10CB" w:rsidRPr="00AE7CCF">
        <w:t xml:space="preserve">) vorgesehen sind, können diese im Falle des Nichtbestehens bis zum Ende des </w:t>
      </w:r>
      <w:r w:rsidR="00A31C73" w:rsidRPr="00AE7CCF">
        <w:t>dem Praktikum folgenden</w:t>
      </w:r>
      <w:r w:rsidR="00FF10CB" w:rsidRPr="00AE7CCF">
        <w:t xml:space="preserve"> Semesters mehrfach wiederholt werden. Wird die geforderte Leistung auch</w:t>
      </w:r>
      <w:r w:rsidR="003E105C" w:rsidRPr="00AE7CCF">
        <w:t xml:space="preserve"> dann</w:t>
      </w:r>
      <w:r w:rsidR="00FF10CB" w:rsidRPr="00AE7CCF">
        <w:t xml:space="preserve"> nicht erbracht, ist das Ziel des Studiums endgültig nicht </w:t>
      </w:r>
      <w:r w:rsidR="007900E6" w:rsidRPr="00AE7CCF">
        <w:t>erreicht</w:t>
      </w:r>
      <w:r w:rsidR="00FF10CB" w:rsidRPr="00AE7CCF">
        <w:t xml:space="preserve">. </w:t>
      </w:r>
    </w:p>
    <w:p w14:paraId="53024ED3" w14:textId="0A44A1D5" w:rsidR="00691EF3" w:rsidRPr="00AE7CCF" w:rsidRDefault="00FE74EF" w:rsidP="00AE7CCF">
      <w:pPr>
        <w:spacing w:after="120" w:line="240" w:lineRule="auto"/>
        <w:jc w:val="both"/>
      </w:pPr>
      <w:r w:rsidRPr="008F3B39">
        <w:rPr>
          <w:rFonts w:cs="Arial"/>
          <w:szCs w:val="22"/>
        </w:rPr>
        <w:t xml:space="preserve">Ist das Hauptpraktikum mit einer nicht ausreichenden Modulnote abgeschlossen worden, ist das gesamte Hauptpraktikum zu wiederholen, wobei jedes Modul, das mit einer nicht ausreichenden Modulnote abgeschlossen wurde, nur einmal wiederholt werden kann. Ein bereits bestandenes Modul wird während der Wiederholungsphase in Form einer Hospitation durchgeführt. Wird auch die Wiederholung eines mit einer nicht ausreichenden Modulnote abgeschlossenen Moduls mit einer schlechteren Note als „ausreichend“ abgeschlossen, ist das Ziel des Studiums endgültig nicht </w:t>
      </w:r>
      <w:proofErr w:type="spellStart"/>
      <w:proofErr w:type="gramStart"/>
      <w:r w:rsidRPr="008F3B39">
        <w:rPr>
          <w:rFonts w:cs="Arial"/>
          <w:szCs w:val="22"/>
        </w:rPr>
        <w:t>erreicht.</w:t>
      </w:r>
      <w:r w:rsidR="00691EF3" w:rsidRPr="00AE7CCF">
        <w:t>Die</w:t>
      </w:r>
      <w:proofErr w:type="spellEnd"/>
      <w:proofErr w:type="gramEnd"/>
      <w:r w:rsidR="00691EF3" w:rsidRPr="00AE7CCF">
        <w:t xml:space="preserve"> Bachelorarbeit kann, soweit sie nicht bestanden wird, </w:t>
      </w:r>
      <w:r w:rsidR="0064629B" w:rsidRPr="00AE7CCF">
        <w:t xml:space="preserve">im Vollzeitstudium </w:t>
      </w:r>
      <w:r w:rsidR="00691EF3" w:rsidRPr="00AE7CCF">
        <w:t>innerhalb v</w:t>
      </w:r>
      <w:r w:rsidR="0064629B" w:rsidRPr="00AE7CCF">
        <w:t>on zwei</w:t>
      </w:r>
      <w:r w:rsidR="00691EF3" w:rsidRPr="00AE7CCF">
        <w:t xml:space="preserve"> Monaten</w:t>
      </w:r>
      <w:r w:rsidR="00E531E7" w:rsidRPr="00AE7CCF">
        <w:t xml:space="preserve"> </w:t>
      </w:r>
      <w:r w:rsidR="0064629B" w:rsidRPr="00AE7CCF">
        <w:t>und im Teilzeitstudium innerhalb von vier</w:t>
      </w:r>
      <w:r w:rsidR="00E531E7" w:rsidRPr="00AE7CCF">
        <w:t xml:space="preserve"> Monaten </w:t>
      </w:r>
      <w:r w:rsidR="00691EF3" w:rsidRPr="00AE7CCF">
        <w:t xml:space="preserve">nach Bekanntgabe der Note nachgebessert werden. Wird die Arbeit erneut mit einer schlechteren Note als </w:t>
      </w:r>
      <w:r w:rsidR="00DB352B" w:rsidRPr="00AE7CCF">
        <w:t>„</w:t>
      </w:r>
      <w:r w:rsidR="00691EF3" w:rsidRPr="00AE7CCF">
        <w:t>ausreichend</w:t>
      </w:r>
      <w:r w:rsidR="00DB352B" w:rsidRPr="00AE7CCF">
        <w:t>“</w:t>
      </w:r>
      <w:r w:rsidR="00691EF3" w:rsidRPr="00AE7CCF">
        <w:t xml:space="preserve"> bewertet, ist das Ziel des Studiums nicht erreicht. Eine weitere Nachbesserungs- oder Wiederholungsmöglichkeit besteht nicht. </w:t>
      </w:r>
      <w:r w:rsidR="004A2126" w:rsidRPr="00AE7CCF">
        <w:t xml:space="preserve">Sofern eine Nachbesserung erforderlich ist, kann ein weiteres Beratungsgespräch mit der </w:t>
      </w:r>
      <w:r w:rsidR="00F563CA">
        <w:t xml:space="preserve">betreuenden </w:t>
      </w:r>
      <w:r w:rsidR="003E2AD5">
        <w:t>Person</w:t>
      </w:r>
      <w:r w:rsidR="00F563CA" w:rsidRPr="00AE7CCF">
        <w:t xml:space="preserve"> </w:t>
      </w:r>
      <w:r w:rsidR="004A2126" w:rsidRPr="00AE7CCF">
        <w:t xml:space="preserve">stattfinden. Eine Einsichtnahme in die korrigierte Arbeit oder das begleitende Gutachten sind nicht zulässig. </w:t>
      </w:r>
    </w:p>
    <w:p w14:paraId="283175CA" w14:textId="7F7FD29D" w:rsidR="00691EF3" w:rsidRPr="00AE7CCF" w:rsidRDefault="00691EF3" w:rsidP="00AE7CCF">
      <w:pPr>
        <w:spacing w:after="120" w:line="240" w:lineRule="auto"/>
        <w:jc w:val="both"/>
      </w:pPr>
      <w:r w:rsidRPr="00AE7CCF">
        <w:t xml:space="preserve">Die mündliche </w:t>
      </w:r>
      <w:r w:rsidR="00206614" w:rsidRPr="00AE7CCF">
        <w:t>Abschlussp</w:t>
      </w:r>
      <w:r w:rsidRPr="00AE7CCF">
        <w:t xml:space="preserve">rüfung kann, soweit sie nicht bestanden wird, nach einer angemessenen Vorbereitungszeit </w:t>
      </w:r>
      <w:r w:rsidR="0064629B" w:rsidRPr="00AE7CCF">
        <w:t>im Vollzeitstudium innerhalb eines Zeitraumes von zwei</w:t>
      </w:r>
      <w:r w:rsidRPr="00AE7CCF">
        <w:t xml:space="preserve"> Monaten</w:t>
      </w:r>
      <w:r w:rsidR="00E531E7" w:rsidRPr="00AE7CCF">
        <w:t xml:space="preserve"> </w:t>
      </w:r>
      <w:r w:rsidR="009B394F" w:rsidRPr="00AE7CCF">
        <w:t>und im Teilzeitstu</w:t>
      </w:r>
      <w:r w:rsidR="0064629B" w:rsidRPr="00AE7CCF">
        <w:t xml:space="preserve">dium </w:t>
      </w:r>
      <w:r w:rsidR="00E531E7" w:rsidRPr="00AE7CCF">
        <w:t>inner</w:t>
      </w:r>
      <w:r w:rsidR="0064629B" w:rsidRPr="00AE7CCF">
        <w:t xml:space="preserve">halb </w:t>
      </w:r>
      <w:r w:rsidR="009B394F" w:rsidRPr="00AE7CCF">
        <w:t xml:space="preserve">eines Zeitraumes </w:t>
      </w:r>
      <w:r w:rsidR="0064629B" w:rsidRPr="00AE7CCF">
        <w:t>von vier</w:t>
      </w:r>
      <w:r w:rsidR="00E531E7" w:rsidRPr="00AE7CCF">
        <w:t xml:space="preserve"> Monaten </w:t>
      </w:r>
      <w:r w:rsidRPr="00AE7CCF">
        <w:t xml:space="preserve">wiederholt werden. Wird die Prüfung erneut mit einer schlechteren Note als </w:t>
      </w:r>
      <w:r w:rsidR="00DE6383" w:rsidRPr="00AE7CCF">
        <w:t>„</w:t>
      </w:r>
      <w:r w:rsidRPr="00AE7CCF">
        <w:t>ausreichend</w:t>
      </w:r>
      <w:r w:rsidR="00DE6383" w:rsidRPr="00AE7CCF">
        <w:t>“</w:t>
      </w:r>
      <w:r w:rsidRPr="00AE7CCF">
        <w:t xml:space="preserve"> bewertet, ist das Ziel des Studiums nicht erreicht. Eine weitere Wiederholungsmöglichkeit besteht nicht.</w:t>
      </w:r>
      <w:r w:rsidR="0002153C" w:rsidRPr="00AE7CCF">
        <w:t xml:space="preserve"> </w:t>
      </w:r>
    </w:p>
    <w:p w14:paraId="3B9B52E2" w14:textId="6364F130" w:rsidR="004203FA" w:rsidRPr="00AE7CCF" w:rsidRDefault="004203FA" w:rsidP="00AE7CCF">
      <w:pPr>
        <w:spacing w:after="120" w:line="240" w:lineRule="auto"/>
        <w:jc w:val="both"/>
      </w:pPr>
      <w:r w:rsidRPr="00AE7CCF">
        <w:lastRenderedPageBreak/>
        <w:t xml:space="preserve">Weichen die Bewertungen </w:t>
      </w:r>
      <w:r w:rsidR="00631F39" w:rsidRPr="00AE7CCF">
        <w:t xml:space="preserve">der vorstehenden </w:t>
      </w:r>
      <w:r w:rsidR="008A2950" w:rsidRPr="00AE7CCF">
        <w:t xml:space="preserve">schriftlichen </w:t>
      </w:r>
      <w:r w:rsidR="00631F39" w:rsidRPr="00AE7CCF">
        <w:t xml:space="preserve">Wiederholungsprüfungen </w:t>
      </w:r>
      <w:r w:rsidRPr="00AE7CCF">
        <w:t xml:space="preserve">um mehr als zwei </w:t>
      </w:r>
      <w:r w:rsidR="00381D0B" w:rsidRPr="00AE7CCF">
        <w:t>Noten</w:t>
      </w:r>
      <w:r w:rsidRPr="00AE7CCF">
        <w:t xml:space="preserve">punkte voneinander ab oder vergibt eine </w:t>
      </w:r>
      <w:r w:rsidR="00F563CA">
        <w:t>prüfende Person</w:t>
      </w:r>
      <w:r w:rsidRPr="00AE7CCF">
        <w:t xml:space="preserve"> die Note „nicht ausreichend“ und die andere </w:t>
      </w:r>
      <w:r w:rsidR="00F563CA">
        <w:t>prüfende Person</w:t>
      </w:r>
      <w:r w:rsidRPr="00AE7CCF">
        <w:t xml:space="preserve"> die Note „ausreichend“ und ergibt das arithmetische Mittel der Einzelwerte die Note „nicht ausreichend“, bestimmt das Prüfungsamt eine </w:t>
      </w:r>
      <w:r w:rsidR="003E2AD5">
        <w:t xml:space="preserve">hauptamtlich dozierende Person oder eine </w:t>
      </w:r>
      <w:proofErr w:type="spellStart"/>
      <w:r w:rsidR="003E2AD5">
        <w:t>lehrbeauftragte</w:t>
      </w:r>
      <w:proofErr w:type="spellEnd"/>
      <w:r w:rsidR="003E2AD5">
        <w:t xml:space="preserve"> Person</w:t>
      </w:r>
      <w:r w:rsidR="00F563CA">
        <w:t xml:space="preserve"> für die Drittkorrektur.</w:t>
      </w:r>
      <w:r w:rsidRPr="00AE7CCF">
        <w:t xml:space="preserve"> </w:t>
      </w:r>
      <w:r w:rsidR="00F563CA">
        <w:t>Diese Person legt</w:t>
      </w:r>
      <w:r w:rsidRPr="00AE7CCF">
        <w:t xml:space="preserve"> die Note im Rahmen der Erst- und Zweitbewertung abschließend fest.</w:t>
      </w:r>
    </w:p>
    <w:p w14:paraId="0EF9616F" w14:textId="217B87BD" w:rsidR="00691EF3" w:rsidRDefault="002B206C" w:rsidP="00AE7CCF">
      <w:pPr>
        <w:spacing w:after="120" w:line="240" w:lineRule="auto"/>
        <w:jc w:val="both"/>
      </w:pPr>
      <w:r w:rsidRPr="00AE7CCF">
        <w:t xml:space="preserve">Die </w:t>
      </w:r>
      <w:r w:rsidR="00691EF3" w:rsidRPr="00AE7CCF">
        <w:t>Ergebnisse aller Prüfungsleistungen einschließlich der Leistungen im Falle der Wiederholung oder Nachbesserung sowie die Teilnahmebescheinigungen für begleitende Trainings sind den Studierenden durch das Prüfungsamt</w:t>
      </w:r>
      <w:r w:rsidR="00381D0B" w:rsidRPr="00AE7CCF">
        <w:t xml:space="preserve"> in geeigneter Form</w:t>
      </w:r>
      <w:r w:rsidR="00691EF3" w:rsidRPr="00AE7CCF">
        <w:t xml:space="preserve"> bekannt zu geben und zur Prüfungsakte zu nehmen. </w:t>
      </w:r>
    </w:p>
    <w:p w14:paraId="101BAA08" w14:textId="77777777" w:rsidR="00691EF3" w:rsidRPr="00AE7CCF" w:rsidRDefault="00691EF3" w:rsidP="00AE7CCF">
      <w:pPr>
        <w:spacing w:after="120" w:line="240" w:lineRule="auto"/>
        <w:jc w:val="both"/>
      </w:pPr>
    </w:p>
    <w:p w14:paraId="1056AC0F" w14:textId="3C9D16B3" w:rsidR="00691EF3" w:rsidRPr="00AE7CCF" w:rsidRDefault="00691EF3" w:rsidP="00AE7CCF">
      <w:pPr>
        <w:pStyle w:val="berschrift2"/>
      </w:pPr>
      <w:bookmarkStart w:id="109" w:name="_Toc166769399"/>
      <w:r w:rsidRPr="00AE7CCF">
        <w:t>Allgemeine Hinweise</w:t>
      </w:r>
      <w:bookmarkEnd w:id="109"/>
    </w:p>
    <w:p w14:paraId="681362EF" w14:textId="77777777" w:rsidR="0002153C" w:rsidRPr="00AE7CCF" w:rsidRDefault="0002153C" w:rsidP="00AE7CCF">
      <w:pPr>
        <w:spacing w:after="120" w:line="240" w:lineRule="auto"/>
        <w:jc w:val="both"/>
      </w:pPr>
      <w:r w:rsidRPr="00AE7CCF">
        <w:t xml:space="preserve">Der Fachbereich Polizei stellt sicher, dass die Studierenden bereits zu Beginn des Studiums über die wesentlichen Bestimmungen der Richtlinien und der folgenden Hinweise informiert werden. </w:t>
      </w:r>
    </w:p>
    <w:p w14:paraId="4AC76076" w14:textId="77777777" w:rsidR="008B46DF" w:rsidRPr="00AE7CCF" w:rsidRDefault="008B46DF" w:rsidP="00AE7CCF">
      <w:pPr>
        <w:spacing w:after="120" w:line="240" w:lineRule="auto"/>
        <w:jc w:val="both"/>
      </w:pPr>
    </w:p>
    <w:p w14:paraId="5DCC6F73" w14:textId="4B94585F" w:rsidR="00691EF3" w:rsidRPr="00AE7CCF" w:rsidRDefault="00691EF3" w:rsidP="00AE7CCF">
      <w:pPr>
        <w:pStyle w:val="berschrift3"/>
        <w:ind w:left="720"/>
      </w:pPr>
      <w:bookmarkStart w:id="110" w:name="_Toc166769400"/>
      <w:r w:rsidRPr="00AE7CCF">
        <w:t>Hilfsmittel</w:t>
      </w:r>
      <w:bookmarkEnd w:id="110"/>
    </w:p>
    <w:p w14:paraId="06DC6DCA" w14:textId="77777777" w:rsidR="00691EF3" w:rsidRPr="00AE7CCF" w:rsidRDefault="00691EF3" w:rsidP="00AE7CCF">
      <w:pPr>
        <w:spacing w:after="120" w:line="240" w:lineRule="auto"/>
        <w:jc w:val="both"/>
      </w:pPr>
      <w:r w:rsidRPr="00AE7CCF">
        <w:t>Die zugelassenen Hilfsmittel werden jeweils rechtzeitig vor Prüfungsbeginn bekannt gegeben.</w:t>
      </w:r>
    </w:p>
    <w:p w14:paraId="516C9E25" w14:textId="0F7547DF" w:rsidR="00691EF3" w:rsidRPr="00AE7CCF" w:rsidRDefault="00691EF3" w:rsidP="00AE7CCF">
      <w:pPr>
        <w:spacing w:after="120" w:line="240" w:lineRule="auto"/>
        <w:jc w:val="both"/>
      </w:pPr>
      <w:r w:rsidRPr="00AE7CCF">
        <w:t xml:space="preserve">Grundsätzlich ist </w:t>
      </w:r>
      <w:r w:rsidR="00BE7506" w:rsidRPr="00AE7CCF">
        <w:t xml:space="preserve">ausschließlich </w:t>
      </w:r>
      <w:r w:rsidRPr="00AE7CCF">
        <w:t xml:space="preserve">das Polizeifachhandbuch (VDP) als Hilfsmittel bei allen Leistungsnachweisen </w:t>
      </w:r>
      <w:r w:rsidR="00531495">
        <w:t xml:space="preserve">im Original </w:t>
      </w:r>
      <w:r w:rsidRPr="00AE7CCF">
        <w:t>zugelassen</w:t>
      </w:r>
      <w:r w:rsidR="00531495">
        <w:t>, ohne Genehmigung dürfen keine Teile entnommen werden</w:t>
      </w:r>
      <w:r w:rsidRPr="00AE7CCF">
        <w:t xml:space="preserve">. Dies gilt nicht in den Fällen, in denen das Prüfungsamt keine oder lediglich andere Hilfsmittel zulässt. </w:t>
      </w:r>
      <w:r w:rsidR="00BE7506" w:rsidRPr="00AE7CCF">
        <w:t xml:space="preserve"> </w:t>
      </w:r>
    </w:p>
    <w:p w14:paraId="4EFBE162" w14:textId="77777777" w:rsidR="00691EF3" w:rsidRPr="00AE7CCF" w:rsidRDefault="00691EF3" w:rsidP="00AE7CCF">
      <w:pPr>
        <w:spacing w:after="120" w:line="240" w:lineRule="auto"/>
        <w:jc w:val="both"/>
      </w:pPr>
      <w:r w:rsidRPr="00AE7CCF">
        <w:t xml:space="preserve">Werden nur bestimmte </w:t>
      </w:r>
      <w:r w:rsidR="008B46DF" w:rsidRPr="00AE7CCF">
        <w:t>Texte</w:t>
      </w:r>
      <w:r w:rsidRPr="00AE7CCF">
        <w:t xml:space="preserve"> zugelassen, sind diese aus dem eigenen Polizeifachhandbuch zu entnehmen. Anderweitige Hilfsmittel sind entweder der Klausur als Anlage beigefügt oder werden zur Prüfung </w:t>
      </w:r>
      <w:r w:rsidR="0002153C" w:rsidRPr="00AE7CCF">
        <w:t>bereitgestellt</w:t>
      </w:r>
      <w:r w:rsidRPr="00AE7CCF">
        <w:t>.</w:t>
      </w:r>
    </w:p>
    <w:p w14:paraId="300254AE" w14:textId="34DE2340" w:rsidR="00691EF3" w:rsidRPr="00AE7CCF" w:rsidRDefault="00691EF3" w:rsidP="00AE7CCF">
      <w:pPr>
        <w:spacing w:after="120" w:line="240" w:lineRule="auto"/>
        <w:jc w:val="both"/>
      </w:pPr>
      <w:r w:rsidRPr="00AE7CCF">
        <w:t xml:space="preserve">Das Polizeifachhandbuch darf lediglich Originalseiten enthalten, die nicht mit </w:t>
      </w:r>
      <w:r w:rsidR="00A31C73" w:rsidRPr="00AE7CCF">
        <w:t xml:space="preserve">zusätzlichen gedruckten oder </w:t>
      </w:r>
      <w:r w:rsidRPr="00AE7CCF">
        <w:t>handschriftlichen Randnotizen</w:t>
      </w:r>
      <w:r w:rsidR="00A31C73" w:rsidRPr="00AE7CCF">
        <w:t xml:space="preserve"> oder sonstigen schriftlichen Ergänzungen</w:t>
      </w:r>
      <w:r w:rsidRPr="00AE7CCF">
        <w:t xml:space="preserve"> versehen </w:t>
      </w:r>
      <w:r w:rsidR="002511F7" w:rsidRPr="00AE7CCF">
        <w:t>sind</w:t>
      </w:r>
      <w:r w:rsidRPr="00AE7CCF">
        <w:t xml:space="preserve">. Zulässig sind lediglich </w:t>
      </w:r>
      <w:r w:rsidR="00BE7506" w:rsidRPr="00AE7CCF">
        <w:t xml:space="preserve">farbliche </w:t>
      </w:r>
      <w:r w:rsidRPr="00AE7CCF">
        <w:t xml:space="preserve">Markierungen, Unterstreichungen und </w:t>
      </w:r>
      <w:r w:rsidR="00822751" w:rsidRPr="00AE7CCF">
        <w:t xml:space="preserve">unbeschriftete </w:t>
      </w:r>
      <w:r w:rsidRPr="00AE7CCF">
        <w:t>Lesezeichen.</w:t>
      </w:r>
    </w:p>
    <w:p w14:paraId="64775626" w14:textId="77777777" w:rsidR="00691EF3" w:rsidRPr="00AE7CCF" w:rsidRDefault="00691EF3" w:rsidP="00AE7CCF">
      <w:pPr>
        <w:spacing w:after="120" w:line="240" w:lineRule="auto"/>
        <w:jc w:val="both"/>
      </w:pPr>
      <w:r w:rsidRPr="00AE7CCF">
        <w:t xml:space="preserve">Die Aufsichten sind </w:t>
      </w:r>
      <w:r w:rsidR="00822751" w:rsidRPr="00AE7CCF">
        <w:t>angewiesen</w:t>
      </w:r>
      <w:r w:rsidRPr="00AE7CCF">
        <w:t>, die von den Studierenden mitgebrachten Hilfsmittel vor Beginn einer Prüfung stichprobenartig zu überprüfen. Während der Prüfung dürfen die Hilfsmittel bei Verdacht auf einen Täuschungsversuch ebenfalls überprüft werden.</w:t>
      </w:r>
    </w:p>
    <w:p w14:paraId="5130DFD2" w14:textId="77777777" w:rsidR="00583467" w:rsidRPr="00AE7CCF" w:rsidRDefault="00583467" w:rsidP="00AE7CCF">
      <w:pPr>
        <w:spacing w:after="120" w:line="240" w:lineRule="auto"/>
        <w:jc w:val="both"/>
      </w:pPr>
    </w:p>
    <w:p w14:paraId="5B076A55" w14:textId="582A9481" w:rsidR="00691EF3" w:rsidRPr="00AE7CCF" w:rsidRDefault="00691EF3" w:rsidP="00AE7CCF">
      <w:pPr>
        <w:pStyle w:val="berschrift3"/>
        <w:ind w:left="720"/>
      </w:pPr>
      <w:bookmarkStart w:id="111" w:name="_Toc166769401"/>
      <w:r w:rsidRPr="00AE7CCF">
        <w:t>Aufsicht</w:t>
      </w:r>
      <w:bookmarkEnd w:id="111"/>
    </w:p>
    <w:p w14:paraId="46872010" w14:textId="77777777" w:rsidR="00691EF3" w:rsidRPr="0020352B" w:rsidRDefault="00F6424F" w:rsidP="008B0778">
      <w:pPr>
        <w:pStyle w:val="Textkrper2"/>
        <w:spacing w:after="0" w:line="240" w:lineRule="auto"/>
        <w:jc w:val="both"/>
        <w:rPr>
          <w:szCs w:val="22"/>
        </w:rPr>
      </w:pPr>
      <w:r>
        <w:rPr>
          <w:szCs w:val="22"/>
        </w:rPr>
        <w:t xml:space="preserve">Das Prüfungsamt bestimmt </w:t>
      </w:r>
      <w:r w:rsidR="00691EF3" w:rsidRPr="0020352B">
        <w:rPr>
          <w:szCs w:val="22"/>
        </w:rPr>
        <w:t>Aufsicht</w:t>
      </w:r>
      <w:r w:rsidR="00822751" w:rsidRPr="0020352B">
        <w:rPr>
          <w:szCs w:val="22"/>
        </w:rPr>
        <w:t xml:space="preserve">spersonen </w:t>
      </w:r>
      <w:r w:rsidR="0044771A" w:rsidRPr="0044771A">
        <w:rPr>
          <w:rFonts w:eastAsia="Arial" w:cs="Arial"/>
          <w:szCs w:val="20"/>
        </w:rPr>
        <w:t>für die Vorbereitung und Durchführung von Modulprüfungen</w:t>
      </w:r>
      <w:r w:rsidR="00ED460B" w:rsidRPr="00747D49">
        <w:rPr>
          <w:rFonts w:eastAsia="Arial" w:cs="Arial"/>
          <w:szCs w:val="20"/>
        </w:rPr>
        <w:t>,</w:t>
      </w:r>
      <w:r w:rsidR="0044771A" w:rsidRPr="0020352B">
        <w:rPr>
          <w:szCs w:val="22"/>
        </w:rPr>
        <w:t xml:space="preserve"> </w:t>
      </w:r>
      <w:r w:rsidR="00822751" w:rsidRPr="0020352B">
        <w:rPr>
          <w:szCs w:val="22"/>
        </w:rPr>
        <w:t xml:space="preserve">deren </w:t>
      </w:r>
      <w:r w:rsidR="00691EF3" w:rsidRPr="0020352B">
        <w:rPr>
          <w:szCs w:val="22"/>
        </w:rPr>
        <w:t>Weisungen Folge zu leisten</w:t>
      </w:r>
      <w:r w:rsidR="00822751" w:rsidRPr="0020352B">
        <w:rPr>
          <w:szCs w:val="22"/>
        </w:rPr>
        <w:t xml:space="preserve"> </w:t>
      </w:r>
      <w:r w:rsidR="00380B9C" w:rsidRPr="0020352B">
        <w:rPr>
          <w:szCs w:val="22"/>
        </w:rPr>
        <w:t>ist.</w:t>
      </w:r>
    </w:p>
    <w:p w14:paraId="6F3BD64E" w14:textId="77777777" w:rsidR="007640BD" w:rsidRDefault="00691EF3" w:rsidP="007805D4">
      <w:pPr>
        <w:pStyle w:val="Textkrper2"/>
        <w:spacing w:after="0" w:line="240" w:lineRule="auto"/>
        <w:jc w:val="both"/>
        <w:rPr>
          <w:szCs w:val="22"/>
        </w:rPr>
      </w:pPr>
      <w:r w:rsidRPr="0020352B">
        <w:rPr>
          <w:szCs w:val="22"/>
        </w:rPr>
        <w:t xml:space="preserve">Die Räume dürfen erst in Anwesenheit einer Aufsichtsperson betreten werden. </w:t>
      </w:r>
    </w:p>
    <w:p w14:paraId="68A7C094" w14:textId="77777777" w:rsidR="007640BD" w:rsidRDefault="007640BD" w:rsidP="007805D4">
      <w:pPr>
        <w:pStyle w:val="Textkrper2"/>
        <w:spacing w:after="0" w:line="240" w:lineRule="auto"/>
        <w:jc w:val="both"/>
        <w:rPr>
          <w:szCs w:val="22"/>
        </w:rPr>
      </w:pPr>
    </w:p>
    <w:p w14:paraId="530D2F09" w14:textId="77777777" w:rsidR="00691EF3" w:rsidRPr="0020352B" w:rsidRDefault="00691EF3" w:rsidP="0094787F">
      <w:pPr>
        <w:jc w:val="both"/>
        <w:rPr>
          <w:szCs w:val="22"/>
        </w:rPr>
      </w:pPr>
    </w:p>
    <w:p w14:paraId="3BD2558B" w14:textId="7384F1C4" w:rsidR="00691EF3" w:rsidRPr="002B1AED" w:rsidRDefault="00691EF3" w:rsidP="002B1AED">
      <w:pPr>
        <w:pStyle w:val="berschrift2"/>
      </w:pPr>
      <w:bookmarkStart w:id="112" w:name="_Ref166763294"/>
      <w:bookmarkStart w:id="113" w:name="_Toc166769402"/>
      <w:r w:rsidRPr="002B1AED">
        <w:t>Erkrankung, Versäumnis</w:t>
      </w:r>
      <w:bookmarkEnd w:id="112"/>
      <w:bookmarkEnd w:id="113"/>
    </w:p>
    <w:p w14:paraId="3BEB6652" w14:textId="1DBEC93A" w:rsidR="00163DAA" w:rsidRPr="008F3B39" w:rsidRDefault="0096304A" w:rsidP="002B1AED">
      <w:pPr>
        <w:spacing w:after="120" w:line="240" w:lineRule="auto"/>
        <w:jc w:val="both"/>
      </w:pPr>
      <w:r w:rsidRPr="008F3B39">
        <w:t>Sind Studierende</w:t>
      </w:r>
      <w:r w:rsidR="00691EF3" w:rsidRPr="008F3B39">
        <w:t xml:space="preserve"> durch </w:t>
      </w:r>
      <w:r w:rsidR="00C46135" w:rsidRPr="008F3B39">
        <w:t xml:space="preserve">Krankheit oder sonstige von </w:t>
      </w:r>
      <w:r w:rsidRPr="008F3B39">
        <w:t>ihnen</w:t>
      </w:r>
      <w:r w:rsidR="00691EF3" w:rsidRPr="008F3B39">
        <w:t xml:space="preserve"> nicht zu vertretende Umstände gehindert, zur Prüfung zu erscheinen oder diese vollständig abzule</w:t>
      </w:r>
      <w:r w:rsidR="00C46135" w:rsidRPr="008F3B39">
        <w:t xml:space="preserve">gen, so </w:t>
      </w:r>
      <w:r w:rsidR="001C7FF9" w:rsidRPr="008F3B39">
        <w:t>haben sie</w:t>
      </w:r>
      <w:r w:rsidR="00691EF3" w:rsidRPr="008F3B39">
        <w:t xml:space="preserve"> die Hinderungsgründe in geeigneter Form glaubhaft zu machen. Im Falle der Erkrankung ist unverzüglich ein </w:t>
      </w:r>
      <w:r w:rsidR="005E42DC" w:rsidRPr="008F3B39">
        <w:t>polizei</w:t>
      </w:r>
      <w:r w:rsidR="00691EF3" w:rsidRPr="008F3B39">
        <w:t>ärztliches Zeugnis vorzulegen</w:t>
      </w:r>
      <w:r w:rsidRPr="008F3B39">
        <w:t>;</w:t>
      </w:r>
      <w:r w:rsidR="00531495" w:rsidRPr="008F3B39">
        <w:t xml:space="preserve"> es gelte</w:t>
      </w:r>
      <w:r w:rsidRPr="008F3B39">
        <w:t>n</w:t>
      </w:r>
      <w:r w:rsidR="00531495" w:rsidRPr="008F3B39">
        <w:t xml:space="preserve"> die Anforderungen im Merkblatt zu Erkrankungen (Anlage 2)</w:t>
      </w:r>
      <w:r w:rsidR="00691EF3" w:rsidRPr="008F3B39">
        <w:t>. Das Prüfungsamt kann von der Vorlage des Zeugnisses absehen, wenn die Erkrankung offensichtlich ist. Schwangerschaftsbedingte Dienstunfähigkeit steht der Verhin</w:t>
      </w:r>
      <w:r w:rsidR="00691EF3" w:rsidRPr="008F3B39">
        <w:softHyphen/>
        <w:t xml:space="preserve">derung durch Krankheit gleich; in diesem Fall </w:t>
      </w:r>
      <w:r w:rsidR="002B206C" w:rsidRPr="008F3B39">
        <w:t xml:space="preserve">ist </w:t>
      </w:r>
      <w:r w:rsidR="00691EF3" w:rsidRPr="008F3B39">
        <w:t xml:space="preserve">ein fachärztliches Zeugnis </w:t>
      </w:r>
      <w:r w:rsidR="002B206C" w:rsidRPr="008F3B39">
        <w:t>vorzulegen.</w:t>
      </w:r>
      <w:r w:rsidR="00A97794" w:rsidRPr="008F3B39">
        <w:t xml:space="preserve"> Der Nichtantritt zu einer Prüfung ist rechtzeitig vorher dem Prüfungsamt mitzuteilen.</w:t>
      </w:r>
      <w:r w:rsidR="00163DAA" w:rsidRPr="008F3B39">
        <w:t xml:space="preserve"> </w:t>
      </w:r>
    </w:p>
    <w:p w14:paraId="5909A351" w14:textId="780B5A13" w:rsidR="00F950F3" w:rsidRPr="008F3B39" w:rsidRDefault="00F950F3" w:rsidP="00F950F3">
      <w:pPr>
        <w:spacing w:after="120" w:line="240" w:lineRule="auto"/>
        <w:jc w:val="both"/>
      </w:pPr>
      <w:r w:rsidRPr="008F3B39">
        <w:lastRenderedPageBreak/>
        <w:t>Studienbegleitende Modulprüfungen und Praxistrainings mit Ausnahme von Hausarbeiten und Bachelorarbeiten werden, soweit sie aufgrund der zuvor genannten Gründe nicht angetreten werden können, zeitnah</w:t>
      </w:r>
      <w:r w:rsidR="003A7746" w:rsidRPr="008F3B39">
        <w:t xml:space="preserve"> (ohne einzuhaltende Ladungsfrist)</w:t>
      </w:r>
      <w:r w:rsidRPr="008F3B39">
        <w:t xml:space="preserve"> nach Wegfall des Grundes nachgeholt. Die in Ziffer 6.5.3 getroffene Regelung zur Begrenzung auf maximal sechs Prüfungstermine unabhängig vom Anlass der Nichtteilnahme bleibt unberührt. </w:t>
      </w:r>
    </w:p>
    <w:p w14:paraId="11A45D24" w14:textId="6DFE8A39" w:rsidR="00F950F3" w:rsidRPr="008F3B39" w:rsidRDefault="00F950F3" w:rsidP="008F3B39">
      <w:pPr>
        <w:spacing w:after="120" w:line="240" w:lineRule="auto"/>
        <w:jc w:val="both"/>
      </w:pPr>
      <w:r w:rsidRPr="008F3B39">
        <w:t>Bei Haus- und Bachelorarbeiten kann die Bearbeitungszeit aufgrund längerfristiger Ausfälle aus den zuvor genannten Gründen auf Antrag verlängert werden. Einzelheiten entscheidet das Prüfungsamt.</w:t>
      </w:r>
    </w:p>
    <w:p w14:paraId="351200BC" w14:textId="77777777" w:rsidR="00F950F3" w:rsidRDefault="00F950F3" w:rsidP="002B1AED">
      <w:pPr>
        <w:spacing w:after="120" w:line="240" w:lineRule="auto"/>
        <w:jc w:val="both"/>
        <w:rPr>
          <w:highlight w:val="yellow"/>
        </w:rPr>
      </w:pPr>
    </w:p>
    <w:p w14:paraId="088B03EC" w14:textId="6995DB7C" w:rsidR="00691EF3" w:rsidRPr="008F3B39" w:rsidRDefault="00691EF3" w:rsidP="002B1AED">
      <w:pPr>
        <w:spacing w:after="120" w:line="240" w:lineRule="auto"/>
        <w:jc w:val="both"/>
      </w:pPr>
      <w:r w:rsidRPr="008F3B39">
        <w:t xml:space="preserve">Eine aus vorgenannten Gründen abgebrochene mündliche </w:t>
      </w:r>
      <w:r w:rsidR="00206614" w:rsidRPr="008F3B39">
        <w:t>Abschlussp</w:t>
      </w:r>
      <w:r w:rsidRPr="008F3B39">
        <w:t xml:space="preserve">rüfung </w:t>
      </w:r>
      <w:r w:rsidR="005E42DC" w:rsidRPr="008F3B39">
        <w:t xml:space="preserve">oder Präsentationsprüfung </w:t>
      </w:r>
      <w:r w:rsidRPr="008F3B39">
        <w:t>gilt als nicht abgelegt. Sie muss in angemessener Zeit nachgeholt werden.</w:t>
      </w:r>
    </w:p>
    <w:p w14:paraId="58221D92" w14:textId="77777777" w:rsidR="00691EF3" w:rsidRPr="008F3B39" w:rsidRDefault="00691EF3" w:rsidP="002B1AED">
      <w:pPr>
        <w:spacing w:after="120" w:line="240" w:lineRule="auto"/>
        <w:jc w:val="both"/>
      </w:pPr>
      <w:r w:rsidRPr="008F3B39">
        <w:t xml:space="preserve">Bei Schwangerschaft, Mutterschutz oder der Wahrnehmung dringender familiärer Verpflichtungen soll das Prüfungsamt auf Antrag eine Freistellung von der Teilnahme an der Prüfung ermöglichen. Für eine Nachholung der Prüfung gilt § 53 </w:t>
      </w:r>
      <w:r w:rsidR="003127F3" w:rsidRPr="008F3B39">
        <w:t>APO-Pol</w:t>
      </w:r>
      <w:r w:rsidRPr="008F3B39">
        <w:t xml:space="preserve"> entsprechend.</w:t>
      </w:r>
    </w:p>
    <w:p w14:paraId="2FD543A8" w14:textId="7640E63B" w:rsidR="00691EF3" w:rsidRPr="008F3B39" w:rsidRDefault="00691EF3" w:rsidP="002B1AED">
      <w:pPr>
        <w:spacing w:after="120" w:line="240" w:lineRule="auto"/>
        <w:jc w:val="both"/>
      </w:pPr>
      <w:r w:rsidRPr="008F3B39">
        <w:t>Erscheinen Studierende ohne triftigen Grund nicht zu einem Prüfungstermin, ist die Prüfung nicht bestanden. Die Feststellung trifft das Prüfungsamt.</w:t>
      </w:r>
    </w:p>
    <w:p w14:paraId="32CD675C" w14:textId="6B8ABC97" w:rsidR="003A4DC4" w:rsidRPr="002B1AED" w:rsidRDefault="003A4DC4" w:rsidP="002B1AED">
      <w:pPr>
        <w:spacing w:after="120" w:line="240" w:lineRule="auto"/>
        <w:jc w:val="both"/>
      </w:pPr>
      <w:r w:rsidRPr="008F3B39">
        <w:t>Für Einzelheiten sowie die Form der ärztlichen Bescheinigungen wird auf das Merkblatt</w:t>
      </w:r>
      <w:r w:rsidR="0096304A" w:rsidRPr="008F3B39">
        <w:t xml:space="preserve"> zu Erkrankungen</w:t>
      </w:r>
      <w:r w:rsidRPr="008F3B39">
        <w:t xml:space="preserve"> in Anlage 2 verwiesen.</w:t>
      </w:r>
    </w:p>
    <w:p w14:paraId="40FA1BD8" w14:textId="77777777" w:rsidR="00F950F3" w:rsidRDefault="00F950F3" w:rsidP="00F950F3">
      <w:pPr>
        <w:pStyle w:val="Listenabsatz"/>
        <w:rPr>
          <w:rFonts w:eastAsiaTheme="minorHAnsi" w:cs="Arial"/>
          <w:color w:val="FF0000"/>
          <w:sz w:val="20"/>
          <w:szCs w:val="20"/>
        </w:rPr>
      </w:pPr>
    </w:p>
    <w:p w14:paraId="7F7A9AFF" w14:textId="77777777" w:rsidR="00F950F3" w:rsidRDefault="00F950F3" w:rsidP="00F950F3">
      <w:pPr>
        <w:pStyle w:val="Listenabsatz"/>
        <w:rPr>
          <w:rFonts w:eastAsiaTheme="minorHAnsi" w:cs="Arial"/>
          <w:color w:val="FF0000"/>
          <w:sz w:val="20"/>
          <w:szCs w:val="20"/>
        </w:rPr>
      </w:pPr>
    </w:p>
    <w:p w14:paraId="19A09C55" w14:textId="77777777" w:rsidR="00F950F3" w:rsidRDefault="00F950F3" w:rsidP="00F950F3">
      <w:pPr>
        <w:rPr>
          <w:rFonts w:ascii="Calibri" w:eastAsiaTheme="minorHAnsi" w:hAnsi="Calibri" w:cs="Calibri"/>
          <w:szCs w:val="22"/>
        </w:rPr>
      </w:pPr>
    </w:p>
    <w:p w14:paraId="419A2C2A" w14:textId="77777777" w:rsidR="00F950F3" w:rsidRDefault="00F950F3" w:rsidP="00F950F3"/>
    <w:p w14:paraId="529D2571" w14:textId="77777777" w:rsidR="00F950F3" w:rsidRDefault="00F950F3" w:rsidP="00F950F3">
      <w:pPr>
        <w:rPr>
          <w:rFonts w:cs="Arial"/>
          <w:sz w:val="20"/>
          <w:szCs w:val="20"/>
        </w:rPr>
      </w:pPr>
    </w:p>
    <w:p w14:paraId="239140CD" w14:textId="77777777" w:rsidR="00207D38" w:rsidRPr="002B1AED" w:rsidRDefault="00207D38" w:rsidP="002B1AED">
      <w:pPr>
        <w:spacing w:after="120" w:line="240" w:lineRule="auto"/>
        <w:jc w:val="both"/>
      </w:pPr>
    </w:p>
    <w:p w14:paraId="166FB7DD" w14:textId="11ECA0BA" w:rsidR="00691EF3" w:rsidRPr="002B1AED" w:rsidRDefault="00691EF3" w:rsidP="002B1AED">
      <w:pPr>
        <w:pStyle w:val="berschrift2"/>
      </w:pPr>
      <w:bookmarkStart w:id="114" w:name="_Toc166769403"/>
      <w:r w:rsidRPr="002B1AED">
        <w:t>Folgen bei Unregelmäßigkeiten</w:t>
      </w:r>
      <w:bookmarkEnd w:id="114"/>
      <w:r w:rsidR="00464012" w:rsidRPr="002B1AED">
        <w:t xml:space="preserve"> </w:t>
      </w:r>
    </w:p>
    <w:p w14:paraId="6C7DBA48" w14:textId="5542E2CF" w:rsidR="00691EF3" w:rsidRPr="002B1AED" w:rsidRDefault="00F950F3" w:rsidP="002B1AED">
      <w:pPr>
        <w:spacing w:after="120" w:line="240" w:lineRule="auto"/>
        <w:jc w:val="both"/>
      </w:pPr>
      <w:r w:rsidRPr="008F3B39">
        <w:t xml:space="preserve">Begehen Studierende während einer Prüfung einen Täuschungsversuch, leisten aktive Hilfe zu einem Täuschungsversuch oder begehen schuldhaft eine Störung, die das ordnungsgemäße Prüfungsgeschehen beeinträchtigt, können das Prüfungsamt oder im Falle der mündlichen Prüfung (§ 51) die Prüfungskommission die Studierenden von der weiteren Teilnahme ausschließen und die betreffende Prüfungsleistung mit der Note „nicht ausreichend“ bewerten. Im Falle einer Störung gilt das jedoch nur, wenn die Studierenden das störende Verhalten trotz Ermahnung nicht einstellen. </w:t>
      </w:r>
      <w:r w:rsidR="00464012" w:rsidRPr="002B1AED">
        <w:t xml:space="preserve">Das Nichtkenntlichmachen </w:t>
      </w:r>
      <w:r w:rsidR="009D0F38" w:rsidRPr="002B1AED">
        <w:t xml:space="preserve">von Zitaten </w:t>
      </w:r>
      <w:r w:rsidR="00B030BA" w:rsidRPr="002B1AED">
        <w:t>(Plagiat) in einer Haus-</w:t>
      </w:r>
      <w:r w:rsidR="00D138A2" w:rsidRPr="002B1AED">
        <w:t xml:space="preserve"> oder Bachelorarbeit </w:t>
      </w:r>
      <w:r w:rsidR="009B358B" w:rsidRPr="002B1AED">
        <w:t>kann als Täuschungsversuch gewertet werden</w:t>
      </w:r>
      <w:r w:rsidR="00D138A2" w:rsidRPr="002B1AED">
        <w:t>.</w:t>
      </w:r>
    </w:p>
    <w:p w14:paraId="2E603F96" w14:textId="77777777" w:rsidR="00DA2D4E" w:rsidRPr="002B1AED" w:rsidRDefault="00DA2D4E" w:rsidP="002B1AED">
      <w:pPr>
        <w:spacing w:after="120" w:line="240" w:lineRule="auto"/>
        <w:jc w:val="both"/>
      </w:pPr>
    </w:p>
    <w:p w14:paraId="3D7438D5" w14:textId="2C11A250" w:rsidR="00691EF3" w:rsidRPr="002B1AED" w:rsidRDefault="00691EF3" w:rsidP="002B1AED">
      <w:pPr>
        <w:pStyle w:val="berschrift2"/>
      </w:pPr>
      <w:bookmarkStart w:id="115" w:name="_Toc166769404"/>
      <w:r w:rsidRPr="002B1AED">
        <w:t>Widerspruch</w:t>
      </w:r>
      <w:r w:rsidR="004F1DC4" w:rsidRPr="002B1AED">
        <w:t xml:space="preserve"> und Überdenkungsverfahren</w:t>
      </w:r>
      <w:bookmarkEnd w:id="115"/>
    </w:p>
    <w:p w14:paraId="2EB506F7" w14:textId="6F6F7EA4" w:rsidR="00691EF3" w:rsidRDefault="004F1DC4" w:rsidP="002B1AED">
      <w:pPr>
        <w:spacing w:after="120" w:line="240" w:lineRule="auto"/>
        <w:jc w:val="both"/>
      </w:pPr>
      <w:r w:rsidRPr="002B1AED">
        <w:t xml:space="preserve">Gegen eine Bewertung einer Prüfungsleistung ist ein Widerspruch möglich. </w:t>
      </w:r>
      <w:r w:rsidR="00691EF3" w:rsidRPr="002B1AED">
        <w:t xml:space="preserve">Enthält ein Widerspruch gemäß § 10 </w:t>
      </w:r>
      <w:r w:rsidR="003127F3" w:rsidRPr="002B1AED">
        <w:t>APO-Pol</w:t>
      </w:r>
      <w:r w:rsidR="00691EF3" w:rsidRPr="002B1AED">
        <w:t xml:space="preserve"> Einwände gegen die Bewertung </w:t>
      </w:r>
      <w:r w:rsidR="0047520B" w:rsidRPr="002B1AED">
        <w:t>einer</w:t>
      </w:r>
      <w:r w:rsidR="00691EF3" w:rsidRPr="002B1AED">
        <w:t xml:space="preserve"> Prüfungsleistung</w:t>
      </w:r>
      <w:r w:rsidR="001D27E7" w:rsidRPr="002B1AED">
        <w:t>,</w:t>
      </w:r>
      <w:r w:rsidR="00691EF3" w:rsidRPr="002B1AED">
        <w:t xml:space="preserve"> </w:t>
      </w:r>
      <w:r w:rsidR="001D27E7" w:rsidRPr="002B1AED">
        <w:t>fordert das Prüfungsamt die</w:t>
      </w:r>
      <w:r w:rsidR="00691EF3" w:rsidRPr="002B1AED">
        <w:t xml:space="preserve"> </w:t>
      </w:r>
      <w:r w:rsidR="00FF1ACD">
        <w:t>prüfende(n) Person(en)</w:t>
      </w:r>
      <w:r w:rsidR="00691EF3" w:rsidRPr="002B1AED">
        <w:t xml:space="preserve"> </w:t>
      </w:r>
      <w:r w:rsidR="001D27E7" w:rsidRPr="002B1AED">
        <w:t xml:space="preserve">zur </w:t>
      </w:r>
      <w:r w:rsidR="00691EF3" w:rsidRPr="002B1AED">
        <w:t xml:space="preserve">Überprüfung ihrer </w:t>
      </w:r>
      <w:r w:rsidR="00B51A87" w:rsidRPr="002B1AED">
        <w:t>Bewertung</w:t>
      </w:r>
      <w:r w:rsidR="00691EF3" w:rsidRPr="002B1AED">
        <w:t xml:space="preserve"> auf. </w:t>
      </w:r>
      <w:r w:rsidR="001D27E7" w:rsidRPr="002B1AED">
        <w:t>Es</w:t>
      </w:r>
      <w:r w:rsidR="00691EF3" w:rsidRPr="002B1AED">
        <w:t xml:space="preserve"> </w:t>
      </w:r>
      <w:r w:rsidR="00B51A87" w:rsidRPr="002B1AED">
        <w:t xml:space="preserve">entscheidet </w:t>
      </w:r>
      <w:r w:rsidR="001D27E7" w:rsidRPr="002B1AED">
        <w:t xml:space="preserve">anschließend </w:t>
      </w:r>
      <w:r w:rsidR="00691EF3" w:rsidRPr="002B1AED">
        <w:t>im Rahmen des Widerspruchsverfahrens</w:t>
      </w:r>
      <w:r w:rsidR="00B51A87" w:rsidRPr="002B1AED">
        <w:t>.</w:t>
      </w:r>
      <w:r w:rsidR="00691EF3" w:rsidRPr="002B1AED">
        <w:t xml:space="preserve"> Die Überprüfung der Bewertung darf nicht zu einer Absenkung der beanstandeten Bewertung führen.</w:t>
      </w:r>
    </w:p>
    <w:p w14:paraId="22537C3E" w14:textId="3FE869EC" w:rsidR="001C7FF9" w:rsidRPr="002B1AED" w:rsidRDefault="001C7FF9" w:rsidP="002B1AED">
      <w:pPr>
        <w:spacing w:after="120" w:line="240" w:lineRule="auto"/>
        <w:jc w:val="both"/>
      </w:pPr>
      <w:r>
        <w:t xml:space="preserve">Neben dem Widerspruch besteht auch die Möglichkeit eines formlosen Überdenkungsverfahrens. </w:t>
      </w:r>
    </w:p>
    <w:p w14:paraId="71D9056C" w14:textId="235A55BD" w:rsidR="004F1DC4" w:rsidRPr="002B1AED" w:rsidRDefault="00D11483" w:rsidP="002B1AED">
      <w:pPr>
        <w:spacing w:after="120" w:line="240" w:lineRule="auto"/>
        <w:jc w:val="both"/>
      </w:pPr>
      <w:r w:rsidRPr="002B1AED">
        <w:t xml:space="preserve">Für die </w:t>
      </w:r>
      <w:r w:rsidR="001C7FF9">
        <w:t>Ausgestaltung beider Verfahren</w:t>
      </w:r>
      <w:r w:rsidR="001C7FF9" w:rsidRPr="002B1AED">
        <w:t xml:space="preserve"> </w:t>
      </w:r>
      <w:r w:rsidRPr="002B1AED">
        <w:t xml:space="preserve">wird auf das </w:t>
      </w:r>
      <w:r w:rsidR="00E83DFA" w:rsidRPr="00E83DFA">
        <w:t>Merkblatt zu Widerspruch und Überdenkungsverfahren</w:t>
      </w:r>
      <w:r w:rsidR="00D86C56" w:rsidRPr="002B1AED">
        <w:t xml:space="preserve"> in </w:t>
      </w:r>
      <w:r w:rsidR="00816B10">
        <w:rPr>
          <w:highlight w:val="yellow"/>
        </w:rPr>
        <w:fldChar w:fldCharType="begin"/>
      </w:r>
      <w:r w:rsidR="00816B10">
        <w:instrText xml:space="preserve"> REF _Ref166769266 \r \h </w:instrText>
      </w:r>
      <w:r w:rsidR="00816B10">
        <w:rPr>
          <w:highlight w:val="yellow"/>
        </w:rPr>
      </w:r>
      <w:r w:rsidR="00816B10">
        <w:rPr>
          <w:highlight w:val="yellow"/>
        </w:rPr>
        <w:fldChar w:fldCharType="separate"/>
      </w:r>
      <w:r w:rsidR="00816B10">
        <w:t>Anlage 7</w:t>
      </w:r>
      <w:r w:rsidR="00816B10">
        <w:rPr>
          <w:highlight w:val="yellow"/>
        </w:rPr>
        <w:fldChar w:fldCharType="end"/>
      </w:r>
      <w:r w:rsidR="00D86C56" w:rsidRPr="002B1AED">
        <w:t xml:space="preserve"> verwiesen.</w:t>
      </w:r>
    </w:p>
    <w:p w14:paraId="2DB1FC51" w14:textId="77777777" w:rsidR="003C0FFB" w:rsidRPr="002B1AED" w:rsidRDefault="003C0FFB" w:rsidP="002B1AED">
      <w:pPr>
        <w:spacing w:after="120" w:line="240" w:lineRule="auto"/>
        <w:jc w:val="both"/>
      </w:pPr>
    </w:p>
    <w:p w14:paraId="20298179" w14:textId="54056FBD" w:rsidR="00F75497" w:rsidRPr="002B1AED" w:rsidRDefault="00691EF3" w:rsidP="002B1AED">
      <w:pPr>
        <w:pStyle w:val="berschrift1"/>
        <w:ind w:left="357" w:hanging="357"/>
      </w:pPr>
      <w:bookmarkStart w:id="116" w:name="_Toc166769405"/>
      <w:r w:rsidRPr="002B1AED">
        <w:t>Studienergebnis</w:t>
      </w:r>
      <w:bookmarkEnd w:id="116"/>
    </w:p>
    <w:p w14:paraId="7358D4D2" w14:textId="010B4B78" w:rsidR="00691EF3" w:rsidRPr="002B1AED" w:rsidRDefault="00691EF3" w:rsidP="002B1AED">
      <w:pPr>
        <w:spacing w:after="120" w:line="240" w:lineRule="auto"/>
        <w:jc w:val="both"/>
      </w:pPr>
      <w:r w:rsidRPr="002B1AED">
        <w:t xml:space="preserve">Das Studienergebnis setzt sich aus den Ergebnissen der Modulprüfungen, der Bachelorarbeit und der mündlichen </w:t>
      </w:r>
      <w:r w:rsidR="00206614" w:rsidRPr="002B1AED">
        <w:t>Abschlussp</w:t>
      </w:r>
      <w:r w:rsidRPr="002B1AED">
        <w:t>rüfung zusammen und wird wie folgt gewichtet:</w:t>
      </w:r>
    </w:p>
    <w:p w14:paraId="31E982A3" w14:textId="77777777" w:rsidR="00691EF3" w:rsidRPr="002B1AED" w:rsidRDefault="00691EF3" w:rsidP="002B1AED">
      <w:pPr>
        <w:spacing w:after="120" w:line="240" w:lineRule="auto"/>
        <w:jc w:val="both"/>
      </w:pPr>
    </w:p>
    <w:p w14:paraId="664574EA" w14:textId="77777777" w:rsidR="00691EF3" w:rsidRPr="002B1AED" w:rsidRDefault="00B228CC" w:rsidP="002B1AED">
      <w:pPr>
        <w:numPr>
          <w:ilvl w:val="0"/>
          <w:numId w:val="14"/>
        </w:numPr>
        <w:spacing w:after="120" w:line="240" w:lineRule="auto"/>
        <w:ind w:left="714" w:hanging="357"/>
        <w:jc w:val="both"/>
        <w:rPr>
          <w:rFonts w:cs="Arial"/>
        </w:rPr>
      </w:pPr>
      <w:r w:rsidRPr="002B1AED">
        <w:t>a</w:t>
      </w:r>
      <w:r w:rsidR="00691EF3" w:rsidRPr="002B1AED">
        <w:t>rithmetisches Mittel der Modulprüfungen</w:t>
      </w:r>
      <w:r w:rsidR="00691EF3" w:rsidRPr="002B1AED">
        <w:tab/>
      </w:r>
      <w:r w:rsidR="00691EF3" w:rsidRPr="002B1AED">
        <w:tab/>
      </w:r>
      <w:proofErr w:type="gramStart"/>
      <w:r w:rsidR="00691EF3" w:rsidRPr="002B1AED">
        <w:t>=  50</w:t>
      </w:r>
      <w:proofErr w:type="gramEnd"/>
      <w:r w:rsidR="00691EF3" w:rsidRPr="002B1AED">
        <w:t xml:space="preserve"> </w:t>
      </w:r>
      <w:r w:rsidR="00691EF3" w:rsidRPr="002B1AED">
        <w:rPr>
          <w:rFonts w:cs="Arial"/>
        </w:rPr>
        <w:t>Prozent</w:t>
      </w:r>
    </w:p>
    <w:p w14:paraId="11A31CB6" w14:textId="36725026" w:rsidR="00691EF3" w:rsidRPr="002B1AED" w:rsidRDefault="007900E6" w:rsidP="002B1AED">
      <w:pPr>
        <w:numPr>
          <w:ilvl w:val="0"/>
          <w:numId w:val="14"/>
        </w:numPr>
        <w:spacing w:after="120" w:line="240" w:lineRule="auto"/>
        <w:ind w:left="714" w:hanging="357"/>
        <w:jc w:val="both"/>
        <w:rPr>
          <w:rFonts w:cs="Arial"/>
        </w:rPr>
      </w:pPr>
      <w:r w:rsidRPr="002B1AED">
        <w:rPr>
          <w:rFonts w:cs="Arial"/>
        </w:rPr>
        <w:t>Bachelorarbeit</w:t>
      </w:r>
      <w:r w:rsidRPr="002B1AED">
        <w:rPr>
          <w:rFonts w:cs="Arial"/>
        </w:rPr>
        <w:tab/>
      </w:r>
      <w:r w:rsidRPr="002B1AED">
        <w:rPr>
          <w:rFonts w:cs="Arial"/>
        </w:rPr>
        <w:tab/>
      </w:r>
      <w:r w:rsidRPr="002B1AED">
        <w:rPr>
          <w:rFonts w:cs="Arial"/>
        </w:rPr>
        <w:tab/>
      </w:r>
      <w:r w:rsidRPr="002B1AED">
        <w:rPr>
          <w:rFonts w:cs="Arial"/>
        </w:rPr>
        <w:tab/>
      </w:r>
      <w:r w:rsidR="002B1AED" w:rsidRPr="002B1AED">
        <w:rPr>
          <w:rFonts w:cs="Arial"/>
        </w:rPr>
        <w:tab/>
      </w:r>
      <w:proofErr w:type="gramStart"/>
      <w:r w:rsidRPr="002B1AED">
        <w:rPr>
          <w:rFonts w:cs="Arial"/>
        </w:rPr>
        <w:t>=  25</w:t>
      </w:r>
      <w:proofErr w:type="gramEnd"/>
      <w:r w:rsidR="00691EF3" w:rsidRPr="002B1AED">
        <w:rPr>
          <w:rFonts w:cs="Arial"/>
        </w:rPr>
        <w:t xml:space="preserve"> Prozent</w:t>
      </w:r>
    </w:p>
    <w:p w14:paraId="39913494" w14:textId="346B7605" w:rsidR="00691EF3" w:rsidRPr="002B1AED" w:rsidRDefault="00B228CC" w:rsidP="002B1AED">
      <w:pPr>
        <w:numPr>
          <w:ilvl w:val="0"/>
          <w:numId w:val="14"/>
        </w:numPr>
        <w:spacing w:after="120" w:line="240" w:lineRule="auto"/>
        <w:ind w:left="714" w:hanging="357"/>
        <w:jc w:val="both"/>
      </w:pPr>
      <w:r w:rsidRPr="002B1AED">
        <w:rPr>
          <w:rFonts w:cs="Arial"/>
        </w:rPr>
        <w:t>m</w:t>
      </w:r>
      <w:r w:rsidR="007900E6" w:rsidRPr="002B1AED">
        <w:rPr>
          <w:rFonts w:cs="Arial"/>
        </w:rPr>
        <w:t xml:space="preserve">ündliche </w:t>
      </w:r>
      <w:r w:rsidR="00206614" w:rsidRPr="002B1AED">
        <w:rPr>
          <w:rFonts w:cs="Arial"/>
        </w:rPr>
        <w:t>Abschlussp</w:t>
      </w:r>
      <w:r w:rsidR="007900E6" w:rsidRPr="002B1AED">
        <w:rPr>
          <w:rFonts w:cs="Arial"/>
        </w:rPr>
        <w:t>rüfung</w:t>
      </w:r>
      <w:r w:rsidR="007900E6" w:rsidRPr="002B1AED">
        <w:rPr>
          <w:rFonts w:cs="Arial"/>
        </w:rPr>
        <w:tab/>
      </w:r>
      <w:r w:rsidR="007900E6" w:rsidRPr="002B1AED">
        <w:rPr>
          <w:rFonts w:cs="Arial"/>
        </w:rPr>
        <w:tab/>
      </w:r>
      <w:r w:rsidR="007900E6" w:rsidRPr="002B1AED">
        <w:rPr>
          <w:rFonts w:cs="Arial"/>
        </w:rPr>
        <w:tab/>
      </w:r>
      <w:r w:rsidR="007900E6" w:rsidRPr="002B1AED">
        <w:rPr>
          <w:rFonts w:cs="Arial"/>
        </w:rPr>
        <w:tab/>
      </w:r>
      <w:proofErr w:type="gramStart"/>
      <w:r w:rsidR="007900E6" w:rsidRPr="002B1AED">
        <w:rPr>
          <w:rFonts w:cs="Arial"/>
        </w:rPr>
        <w:t>=  25</w:t>
      </w:r>
      <w:proofErr w:type="gramEnd"/>
      <w:r w:rsidR="00691EF3" w:rsidRPr="002B1AED">
        <w:rPr>
          <w:rFonts w:cs="Arial"/>
        </w:rPr>
        <w:t xml:space="preserve"> Prozent</w:t>
      </w:r>
      <w:r w:rsidR="00691EF3" w:rsidRPr="002B1AED">
        <w:t>.</w:t>
      </w:r>
    </w:p>
    <w:p w14:paraId="129AF007" w14:textId="77777777" w:rsidR="00DA2D4E" w:rsidRPr="002B1AED" w:rsidRDefault="00DA2D4E" w:rsidP="002B1AED">
      <w:pPr>
        <w:spacing w:after="120" w:line="240" w:lineRule="auto"/>
        <w:jc w:val="both"/>
      </w:pPr>
    </w:p>
    <w:p w14:paraId="5411B809" w14:textId="77777777" w:rsidR="002B1AED" w:rsidRPr="002B1AED" w:rsidRDefault="002B1AED" w:rsidP="002B1AED">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117" w:name="_Toc166762979"/>
      <w:bookmarkStart w:id="118" w:name="_Toc166763641"/>
      <w:bookmarkStart w:id="119" w:name="_Toc166764697"/>
      <w:bookmarkStart w:id="120" w:name="_Toc166769406"/>
      <w:bookmarkEnd w:id="117"/>
      <w:bookmarkEnd w:id="118"/>
      <w:bookmarkEnd w:id="119"/>
      <w:bookmarkEnd w:id="120"/>
    </w:p>
    <w:p w14:paraId="5CF70359" w14:textId="5EA3FC44" w:rsidR="00691EF3" w:rsidRPr="002B1AED" w:rsidRDefault="00691EF3" w:rsidP="002B1AED">
      <w:pPr>
        <w:pStyle w:val="berschrift2"/>
      </w:pPr>
      <w:bookmarkStart w:id="121" w:name="_Toc166769407"/>
      <w:r w:rsidRPr="002B1AED">
        <w:t>Zeugnis</w:t>
      </w:r>
      <w:bookmarkEnd w:id="121"/>
    </w:p>
    <w:p w14:paraId="0B486020" w14:textId="5195F555" w:rsidR="00691EF3" w:rsidRPr="002B1AED" w:rsidRDefault="00691EF3" w:rsidP="002B1AED">
      <w:pPr>
        <w:spacing w:after="120" w:line="240" w:lineRule="auto"/>
        <w:jc w:val="both"/>
      </w:pPr>
      <w:r w:rsidRPr="002B1AED">
        <w:t>Nach erfolgreichem Abschluss der Bachelorprüfung werden den Studierenden die Ergeb</w:t>
      </w:r>
      <w:r w:rsidR="001D27E7" w:rsidRPr="002B1AED">
        <w:t>nisse</w:t>
      </w:r>
      <w:r w:rsidRPr="002B1AED">
        <w:t xml:space="preserve"> der Prüfungsteile und die Abschlussnote bekannt gegeben. Sie erhalten darüber ein Zeugnis, </w:t>
      </w:r>
      <w:r w:rsidR="005B2AEA" w:rsidRPr="002B1AED">
        <w:t xml:space="preserve">das von der </w:t>
      </w:r>
      <w:r w:rsidR="00FF1ACD">
        <w:t>dem Dekanat vorstehenden Person</w:t>
      </w:r>
      <w:r w:rsidR="005B2AEA" w:rsidRPr="002B1AED">
        <w:t xml:space="preserve"> des Fachbereichs Polizei unterzeichnet wird.</w:t>
      </w:r>
      <w:r w:rsidRPr="002B1AED">
        <w:t xml:space="preserve"> </w:t>
      </w:r>
    </w:p>
    <w:p w14:paraId="729C6997" w14:textId="77777777" w:rsidR="00691EF3" w:rsidRPr="002B1AED" w:rsidRDefault="00691EF3" w:rsidP="002B1AED">
      <w:pPr>
        <w:spacing w:after="120" w:line="240" w:lineRule="auto"/>
        <w:jc w:val="both"/>
      </w:pPr>
    </w:p>
    <w:p w14:paraId="758BA802" w14:textId="64E64FFC" w:rsidR="00691EF3" w:rsidRPr="002B1AED" w:rsidRDefault="00691EF3" w:rsidP="002B1AED">
      <w:pPr>
        <w:pStyle w:val="berschrift2"/>
      </w:pPr>
      <w:bookmarkStart w:id="122" w:name="_Toc166769408"/>
      <w:r w:rsidRPr="002B1AED">
        <w:t>Diploma Supplement</w:t>
      </w:r>
      <w:bookmarkEnd w:id="122"/>
    </w:p>
    <w:p w14:paraId="09B95322" w14:textId="2092EB5D" w:rsidR="00691EF3" w:rsidRPr="002B1AED" w:rsidRDefault="005B2AEA" w:rsidP="002B1AED">
      <w:pPr>
        <w:spacing w:after="120" w:line="240" w:lineRule="auto"/>
        <w:jc w:val="both"/>
      </w:pPr>
      <w:r w:rsidRPr="002B1AED">
        <w:t xml:space="preserve">Daneben erhalten die </w:t>
      </w:r>
      <w:r w:rsidR="00902434" w:rsidRPr="002B1AED">
        <w:t>Studierenden</w:t>
      </w:r>
      <w:r w:rsidRPr="002B1AED">
        <w:t xml:space="preserve"> ein </w:t>
      </w:r>
      <w:r w:rsidR="00691EF3" w:rsidRPr="002B1AED">
        <w:t>Diploma Supplement (</w:t>
      </w:r>
      <w:r w:rsidR="00816B10">
        <w:fldChar w:fldCharType="begin"/>
      </w:r>
      <w:r w:rsidR="00816B10">
        <w:instrText xml:space="preserve"> REF _Ref166769291 \r \h </w:instrText>
      </w:r>
      <w:r w:rsidR="00816B10">
        <w:fldChar w:fldCharType="separate"/>
      </w:r>
      <w:r w:rsidR="00816B10">
        <w:t>Anlage 20</w:t>
      </w:r>
      <w:r w:rsidR="00816B10">
        <w:fldChar w:fldCharType="end"/>
      </w:r>
      <w:r w:rsidR="00816B10">
        <w:t xml:space="preserve"> </w:t>
      </w:r>
      <w:r w:rsidR="005C39F9" w:rsidRPr="002B1AED">
        <w:t>ff</w:t>
      </w:r>
      <w:r w:rsidR="000A0E9C" w:rsidRPr="002B1AED">
        <w:t>.</w:t>
      </w:r>
      <w:r w:rsidR="00691EF3" w:rsidRPr="002B1AED">
        <w:t>), das in deutscher und englischer Sprache erstellt wird</w:t>
      </w:r>
      <w:r w:rsidRPr="002B1AED">
        <w:t xml:space="preserve"> und</w:t>
      </w:r>
      <w:r w:rsidR="00691EF3" w:rsidRPr="002B1AED">
        <w:t xml:space="preserve"> </w:t>
      </w:r>
      <w:r w:rsidRPr="002B1AED">
        <w:t>n</w:t>
      </w:r>
      <w:r w:rsidR="00691EF3" w:rsidRPr="002B1AED">
        <w:t xml:space="preserve">eben </w:t>
      </w:r>
      <w:r w:rsidRPr="002B1AED">
        <w:t xml:space="preserve">der Abschlussbezeichnung „Polizeivollzugsdienst (B.A.)“ das Gesamtergebnis der modulbegleitenden Prüfungen, </w:t>
      </w:r>
      <w:r w:rsidR="002511F7" w:rsidRPr="002B1AED">
        <w:t xml:space="preserve">das </w:t>
      </w:r>
      <w:r w:rsidRPr="002B1AED">
        <w:t xml:space="preserve">Thema und die Note der </w:t>
      </w:r>
      <w:proofErr w:type="spellStart"/>
      <w:r w:rsidRPr="002B1AED">
        <w:t>Bacherlorarbeit</w:t>
      </w:r>
      <w:proofErr w:type="spellEnd"/>
      <w:r w:rsidRPr="002B1AED">
        <w:t>, d</w:t>
      </w:r>
      <w:r w:rsidR="00EE373A" w:rsidRPr="002B1AED">
        <w:t xml:space="preserve">ie Note der mündlichen </w:t>
      </w:r>
      <w:r w:rsidR="00206614" w:rsidRPr="002B1AED">
        <w:t>Abschlussp</w:t>
      </w:r>
      <w:r w:rsidR="00EE373A" w:rsidRPr="002B1AED">
        <w:t>rüfung</w:t>
      </w:r>
      <w:r w:rsidRPr="002B1AED">
        <w:t xml:space="preserve">, im Einzelfall erworbene Zertifikate und/oder Teilnahmenachweise der Sprachtrainings </w:t>
      </w:r>
      <w:r w:rsidR="002661C4" w:rsidRPr="002B1AED">
        <w:t>(vergleiche Ziff.</w:t>
      </w:r>
      <w:r w:rsidR="00CF673B" w:rsidRPr="002B1AED">
        <w:t xml:space="preserve"> </w:t>
      </w:r>
      <w:r w:rsidR="002B1AED">
        <w:fldChar w:fldCharType="begin"/>
      </w:r>
      <w:r w:rsidR="002B1AED">
        <w:instrText xml:space="preserve"> REF _Ref166761905 \r \h </w:instrText>
      </w:r>
      <w:r w:rsidR="002B1AED">
        <w:fldChar w:fldCharType="separate"/>
      </w:r>
      <w:r w:rsidR="002B1AED">
        <w:t>2.4.4</w:t>
      </w:r>
      <w:r w:rsidR="002B1AED">
        <w:fldChar w:fldCharType="end"/>
      </w:r>
      <w:r w:rsidR="002B1AED">
        <w:t xml:space="preserve"> </w:t>
      </w:r>
      <w:r w:rsidR="00DA2D4E" w:rsidRPr="002B1AED">
        <w:t>in dieser Richtlinie</w:t>
      </w:r>
      <w:r w:rsidR="00CF673B" w:rsidRPr="002B1AED">
        <w:t xml:space="preserve">) </w:t>
      </w:r>
      <w:r w:rsidRPr="002B1AED">
        <w:t>sowie die Einstufu</w:t>
      </w:r>
      <w:r w:rsidR="00CF673B" w:rsidRPr="002B1AED">
        <w:t>ng nach der E</w:t>
      </w:r>
      <w:r w:rsidR="000A0E9C" w:rsidRPr="002B1AED">
        <w:t>CT</w:t>
      </w:r>
      <w:r w:rsidR="00CF673B" w:rsidRPr="002B1AED">
        <w:t xml:space="preserve">S-Bewertungsskala (A – E) </w:t>
      </w:r>
      <w:r w:rsidRPr="002B1AED">
        <w:t xml:space="preserve">enthält. </w:t>
      </w:r>
      <w:r w:rsidR="00691EF3" w:rsidRPr="002B1AED">
        <w:t xml:space="preserve"> </w:t>
      </w:r>
    </w:p>
    <w:p w14:paraId="25B70350" w14:textId="77777777" w:rsidR="005C39F9" w:rsidRPr="002B1AED" w:rsidRDefault="005C39F9" w:rsidP="002B1AED">
      <w:pPr>
        <w:spacing w:after="120" w:line="240" w:lineRule="auto"/>
        <w:jc w:val="both"/>
      </w:pPr>
    </w:p>
    <w:p w14:paraId="7906E43C" w14:textId="510D4F17" w:rsidR="00CF673B" w:rsidRPr="002B1AED" w:rsidRDefault="00947112" w:rsidP="002B1AED">
      <w:pPr>
        <w:pStyle w:val="berschrift2"/>
      </w:pPr>
      <w:bookmarkStart w:id="123" w:name="_Toc166769409"/>
      <w:r w:rsidRPr="002B1AED">
        <w:t>Transcript of Recor</w:t>
      </w:r>
      <w:r w:rsidR="00CF673B" w:rsidRPr="002B1AED">
        <w:t>d</w:t>
      </w:r>
      <w:r w:rsidR="00B228CC" w:rsidRPr="002B1AED">
        <w:t>s</w:t>
      </w:r>
      <w:bookmarkEnd w:id="123"/>
    </w:p>
    <w:p w14:paraId="186EB947" w14:textId="0BD0532C" w:rsidR="00691EF3" w:rsidRPr="002B1AED" w:rsidRDefault="00380B9C" w:rsidP="002B1AED">
      <w:pPr>
        <w:spacing w:after="120" w:line="240" w:lineRule="auto"/>
        <w:jc w:val="both"/>
      </w:pPr>
      <w:r w:rsidRPr="002B1AED">
        <w:t>D</w:t>
      </w:r>
      <w:r w:rsidR="00902434" w:rsidRPr="002B1AED">
        <w:t xml:space="preserve">en Studierenden </w:t>
      </w:r>
      <w:r w:rsidRPr="002B1AED">
        <w:t xml:space="preserve">wird </w:t>
      </w:r>
      <w:r w:rsidR="00902434" w:rsidRPr="002B1AED">
        <w:t>eine Aufstellung der absolvierten Module und Teilmodule, der erworbenen Leistungspunkte (ECTS) und der einzelnen Noten ausgestellt</w:t>
      </w:r>
      <w:r w:rsidR="00692B64" w:rsidRPr="002B1AED">
        <w:t xml:space="preserve"> (</w:t>
      </w:r>
      <w:r w:rsidR="00107C31" w:rsidRPr="00107C31">
        <w:fldChar w:fldCharType="begin"/>
      </w:r>
      <w:r w:rsidR="00107C31" w:rsidRPr="00107C31">
        <w:instrText xml:space="preserve"> REF _Ref166765303 \r \h </w:instrText>
      </w:r>
      <w:r w:rsidR="00107C31">
        <w:instrText xml:space="preserve"> \* MERGEFORMAT </w:instrText>
      </w:r>
      <w:r w:rsidR="00107C31" w:rsidRPr="00107C31">
        <w:fldChar w:fldCharType="separate"/>
      </w:r>
      <w:r w:rsidR="00107C31" w:rsidRPr="00107C31">
        <w:t>Anlage 23</w:t>
      </w:r>
      <w:r w:rsidR="00107C31" w:rsidRPr="00107C31">
        <w:fldChar w:fldCharType="end"/>
      </w:r>
      <w:r w:rsidR="00FB4917" w:rsidRPr="00107C31">
        <w:t xml:space="preserve"> </w:t>
      </w:r>
      <w:r w:rsidR="00176980" w:rsidRPr="00107C31">
        <w:t>ff</w:t>
      </w:r>
      <w:r w:rsidR="000A0E9C" w:rsidRPr="00107C31">
        <w:t>.</w:t>
      </w:r>
      <w:r w:rsidR="00692B64" w:rsidRPr="00107C31">
        <w:t>)</w:t>
      </w:r>
      <w:r w:rsidR="00902434" w:rsidRPr="00107C31">
        <w:t>.</w:t>
      </w:r>
    </w:p>
    <w:p w14:paraId="6AC6866C" w14:textId="77777777" w:rsidR="00914E54" w:rsidRPr="0020352B" w:rsidRDefault="00914E54" w:rsidP="00252D1A">
      <w:pPr>
        <w:jc w:val="both"/>
        <w:rPr>
          <w:b/>
          <w:sz w:val="24"/>
        </w:rPr>
      </w:pPr>
    </w:p>
    <w:p w14:paraId="5D1FCED3" w14:textId="45D0F9BF" w:rsidR="00252D1A" w:rsidRPr="002B1AED" w:rsidRDefault="00252D1A" w:rsidP="002B1AED">
      <w:pPr>
        <w:pStyle w:val="berschrift1"/>
        <w:ind w:left="357" w:hanging="357"/>
      </w:pPr>
      <w:bookmarkStart w:id="124" w:name="_Toc166769410"/>
      <w:r w:rsidRPr="002B1AED">
        <w:t>Anrechnung von Studien- und Prüfungsleistungen</w:t>
      </w:r>
      <w:bookmarkEnd w:id="124"/>
    </w:p>
    <w:p w14:paraId="284E5C94" w14:textId="00F18D75" w:rsidR="00F810D8" w:rsidRPr="002B1AED" w:rsidRDefault="00F810D8" w:rsidP="002B1AED">
      <w:pPr>
        <w:spacing w:after="120" w:line="240" w:lineRule="auto"/>
        <w:jc w:val="both"/>
      </w:pPr>
      <w:r w:rsidRPr="002B1AED">
        <w:t xml:space="preserve">Nach § 51 Abs. 2 HSG </w:t>
      </w:r>
      <w:proofErr w:type="spellStart"/>
      <w:r w:rsidRPr="002B1AED">
        <w:t>i.V.m</w:t>
      </w:r>
      <w:proofErr w:type="spellEnd"/>
      <w:r w:rsidRPr="002B1AED">
        <w:t>. § 58 Abs. 1 APO-Pol werden Studienzeiten, Studienleistungen einschließlich gegebenenfalls berufspraktischer Tätigkeiten und Prüfungsleistungen, die an oder vor einer öffentlichen oder staatlich anerkannten inländischen oder ausländischen Hochschule oder Polizeiakademie erbracht worden sind, auf Antrag anerkannt, wenn die Hochschule keine wesentlichen Unterschiede zu den Leistungen, die sie ersetzen sollen, nachweist. Dabei sind die von der Kultusministerkonferenz und der Hochschulrektorenkonferenz gebilligten Äquivalenzabkommen (</w:t>
      </w:r>
      <w:hyperlink r:id="rId8" w:history="1">
        <w:r w:rsidRPr="002B1AED">
          <w:t>www.kmk.org/zab/veroeffentlichungen-und-beschluesse.html</w:t>
        </w:r>
      </w:hyperlink>
      <w:r w:rsidRPr="002B1AED">
        <w:t xml:space="preserve">) sowie Absprachen im Rahmen von Hochschulkooperationsvereinbarungen anzuwenden. Der Antrag ist beim </w:t>
      </w:r>
      <w:r w:rsidR="00945E55" w:rsidRPr="002B1AED">
        <w:t xml:space="preserve">Prüfungsamt </w:t>
      </w:r>
      <w:r w:rsidRPr="002B1AED">
        <w:t>des Fachbereichs Polizei einzureichen und dort unter Beteiligung der P</w:t>
      </w:r>
      <w:r w:rsidR="00F570AF">
        <w:t>olizeidirektion</w:t>
      </w:r>
      <w:r w:rsidRPr="002B1AED">
        <w:t xml:space="preserve"> AFB zu bewerten. Das Ergebnis der Bewertung ist dem Fachbereichsrat Polizei mit einer Empfehlung zur Prüfung vorzulegen, der dem </w:t>
      </w:r>
      <w:r w:rsidR="00646376" w:rsidRPr="002B1AED">
        <w:t>Fachministerium</w:t>
      </w:r>
      <w:r w:rsidRPr="002B1AED">
        <w:t xml:space="preserve"> nach Prüfung einen Vorschlag zur Anerkennung unterbreitet.  </w:t>
      </w:r>
    </w:p>
    <w:p w14:paraId="61427121" w14:textId="45DD699B" w:rsidR="00D84FA6" w:rsidRPr="002B1AED" w:rsidRDefault="00D84FA6" w:rsidP="002B1AED">
      <w:pPr>
        <w:spacing w:after="120" w:line="240" w:lineRule="auto"/>
        <w:jc w:val="both"/>
      </w:pPr>
      <w:r w:rsidRPr="002B1AED">
        <w:t xml:space="preserve">Ein Antrag auf Anerkennung von Studien- und Prüfungsleistungen kann von Studierenden des Fachbereichs Polizei </w:t>
      </w:r>
      <w:r w:rsidR="001330F7" w:rsidRPr="002B1AED">
        <w:t>innerhalb des ersten Studienjahres</w:t>
      </w:r>
      <w:r w:rsidR="007E17C5" w:rsidRPr="002B1AED">
        <w:t xml:space="preserve"> und rechtzeitig</w:t>
      </w:r>
      <w:r w:rsidR="001330F7" w:rsidRPr="002B1AED">
        <w:t xml:space="preserve"> </w:t>
      </w:r>
      <w:r w:rsidRPr="002B1AED">
        <w:t xml:space="preserve">vor den anzuerkennenden Leistungen schriftlich oder elektronisch beim </w:t>
      </w:r>
      <w:r w:rsidR="001330F7" w:rsidRPr="002B1AED">
        <w:t>Prüfungsamt</w:t>
      </w:r>
      <w:r w:rsidRPr="002B1AED">
        <w:t xml:space="preserve"> gestellt werden. Mit dem Antrag</w:t>
      </w:r>
      <w:r w:rsidR="007E17C5" w:rsidRPr="002B1AED">
        <w:t xml:space="preserve"> sind entsprechende Nachweise vorzulegen, die folgende Angaben enthalten: </w:t>
      </w:r>
    </w:p>
    <w:p w14:paraId="4CFAF73F" w14:textId="77777777" w:rsidR="00B4478C" w:rsidRPr="002B1AED" w:rsidRDefault="00B4478C" w:rsidP="002B1AED">
      <w:pPr>
        <w:spacing w:after="120" w:line="240" w:lineRule="auto"/>
        <w:jc w:val="both"/>
      </w:pPr>
    </w:p>
    <w:p w14:paraId="52EC1A2E" w14:textId="3A53BD15" w:rsidR="00D84FA6" w:rsidRPr="002B1AED" w:rsidRDefault="00D84FA6" w:rsidP="002B1AED">
      <w:pPr>
        <w:numPr>
          <w:ilvl w:val="0"/>
          <w:numId w:val="14"/>
        </w:numPr>
        <w:spacing w:after="120" w:line="240" w:lineRule="auto"/>
        <w:ind w:left="714" w:hanging="357"/>
        <w:jc w:val="both"/>
      </w:pPr>
      <w:r w:rsidRPr="002B1AED">
        <w:t>Bezeichnung der Hochschule oder der vergleichbaren Einrichtung, an der die Studien- und Prüfungsleistungen erbracht worden sind</w:t>
      </w:r>
      <w:r w:rsidR="002B1AED">
        <w:t>,</w:t>
      </w:r>
    </w:p>
    <w:p w14:paraId="46B53EF0" w14:textId="3989B2A9" w:rsidR="00D84FA6" w:rsidRPr="002B1AED" w:rsidRDefault="00D84FA6" w:rsidP="002B1AED">
      <w:pPr>
        <w:numPr>
          <w:ilvl w:val="0"/>
          <w:numId w:val="14"/>
        </w:numPr>
        <w:spacing w:after="120" w:line="240" w:lineRule="auto"/>
        <w:ind w:left="714" w:hanging="357"/>
        <w:jc w:val="both"/>
      </w:pPr>
      <w:r w:rsidRPr="002B1AED">
        <w:t>Bezeichnung des Studienganges</w:t>
      </w:r>
      <w:r w:rsidR="002B1AED">
        <w:t>,</w:t>
      </w:r>
    </w:p>
    <w:p w14:paraId="323C4A11" w14:textId="7297C3AD" w:rsidR="00D84FA6" w:rsidRPr="002B1AED" w:rsidRDefault="00D84FA6" w:rsidP="002B1AED">
      <w:pPr>
        <w:numPr>
          <w:ilvl w:val="0"/>
          <w:numId w:val="14"/>
        </w:numPr>
        <w:spacing w:after="120" w:line="240" w:lineRule="auto"/>
        <w:ind w:left="714" w:hanging="357"/>
        <w:jc w:val="both"/>
      </w:pPr>
      <w:r w:rsidRPr="002B1AED">
        <w:t>Bezeichnung des anzuerkennenden Moduls mit Lernzielen, Inhalten und Art der Modulprüfung</w:t>
      </w:r>
      <w:r w:rsidR="002B1AED">
        <w:t>,</w:t>
      </w:r>
    </w:p>
    <w:p w14:paraId="4DF22F96" w14:textId="433AAC39" w:rsidR="00D84FA6" w:rsidRPr="002B1AED" w:rsidRDefault="00D84FA6" w:rsidP="002B1AED">
      <w:pPr>
        <w:numPr>
          <w:ilvl w:val="0"/>
          <w:numId w:val="14"/>
        </w:numPr>
        <w:spacing w:after="120" w:line="240" w:lineRule="auto"/>
        <w:ind w:left="714" w:hanging="357"/>
        <w:jc w:val="both"/>
      </w:pPr>
      <w:r w:rsidRPr="002B1AED">
        <w:t>Beschreibung des Notensystems</w:t>
      </w:r>
      <w:r w:rsidR="002B1AED">
        <w:t>,</w:t>
      </w:r>
    </w:p>
    <w:p w14:paraId="5F187D49" w14:textId="3CEDE198" w:rsidR="00D84FA6" w:rsidRPr="002B1AED" w:rsidRDefault="00D84FA6" w:rsidP="002B1AED">
      <w:pPr>
        <w:numPr>
          <w:ilvl w:val="0"/>
          <w:numId w:val="14"/>
        </w:numPr>
        <w:spacing w:after="120" w:line="240" w:lineRule="auto"/>
        <w:ind w:left="714" w:hanging="357"/>
        <w:jc w:val="both"/>
      </w:pPr>
      <w:r w:rsidRPr="002B1AED">
        <w:t>erreichte Leistungspunkte (ECTS)</w:t>
      </w:r>
      <w:r w:rsidR="002B1AED">
        <w:t xml:space="preserve"> und</w:t>
      </w:r>
    </w:p>
    <w:p w14:paraId="498B33A8" w14:textId="17AF0145" w:rsidR="00D84FA6" w:rsidRPr="002B1AED" w:rsidRDefault="00D84FA6" w:rsidP="002B1AED">
      <w:pPr>
        <w:numPr>
          <w:ilvl w:val="0"/>
          <w:numId w:val="14"/>
        </w:numPr>
        <w:spacing w:after="120" w:line="240" w:lineRule="auto"/>
        <w:ind w:left="714" w:hanging="357"/>
        <w:jc w:val="both"/>
      </w:pPr>
      <w:r w:rsidRPr="002B1AED">
        <w:lastRenderedPageBreak/>
        <w:t xml:space="preserve">Note der </w:t>
      </w:r>
      <w:r w:rsidR="007E17C5" w:rsidRPr="002B1AED">
        <w:t>anzuerkennenden</w:t>
      </w:r>
      <w:r w:rsidR="00B521FE" w:rsidRPr="002B1AED">
        <w:t xml:space="preserve"> Studien- / Prüfungsleistungen</w:t>
      </w:r>
      <w:r w:rsidR="002B1AED">
        <w:t>.</w:t>
      </w:r>
    </w:p>
    <w:p w14:paraId="7C49A193" w14:textId="77777777" w:rsidR="00B4478C" w:rsidRPr="002B1AED" w:rsidRDefault="00B4478C" w:rsidP="002B1AED">
      <w:pPr>
        <w:spacing w:after="120" w:line="240" w:lineRule="auto"/>
        <w:jc w:val="both"/>
      </w:pPr>
    </w:p>
    <w:p w14:paraId="2FC873AC" w14:textId="0C9515AD" w:rsidR="00D84FA6" w:rsidRPr="002B1AED" w:rsidRDefault="007E17C5" w:rsidP="002B1AED">
      <w:pPr>
        <w:spacing w:after="120" w:line="240" w:lineRule="auto"/>
        <w:jc w:val="both"/>
      </w:pPr>
      <w:r w:rsidRPr="002B1AED">
        <w:t xml:space="preserve">Anerkannte </w:t>
      </w:r>
      <w:r w:rsidR="00D84FA6" w:rsidRPr="002B1AED">
        <w:t xml:space="preserve">Leistungen werden bei der Berechnung der Abschlussnote (§ 55 Abs. 2 APO-Pol) berücksichtigt und im Zeugnis (§ 56 APO-Pol) ausgewiesen. Entscheidungen über </w:t>
      </w:r>
      <w:r w:rsidR="001330F7" w:rsidRPr="002B1AED">
        <w:t xml:space="preserve">die Anerkennung und bejahendenfalls die Note </w:t>
      </w:r>
      <w:r w:rsidR="00D84FA6" w:rsidRPr="002B1AED">
        <w:t>trifft der Fachbereichsrat.</w:t>
      </w:r>
    </w:p>
    <w:p w14:paraId="380A5D49" w14:textId="17FEBC22" w:rsidR="00545501" w:rsidRPr="002B1AED" w:rsidRDefault="00D84FA6" w:rsidP="002B1AED">
      <w:pPr>
        <w:spacing w:after="120" w:line="240" w:lineRule="auto"/>
        <w:jc w:val="both"/>
      </w:pPr>
      <w:r w:rsidRPr="002B1AED">
        <w:t xml:space="preserve">Wird dem Antrag nicht stattgegeben, ergeht ein Bescheid </w:t>
      </w:r>
      <w:r w:rsidR="001330F7" w:rsidRPr="002B1AED">
        <w:t>des Prüfungsamtes</w:t>
      </w:r>
      <w:r w:rsidRPr="002B1AED">
        <w:t xml:space="preserve"> des Fachbereichs Polizei der FHVD, der die Gründe für die Nicht-Anerkennung ausweist und mit einer Rechtsbehelfsbelehrung versehen ist.</w:t>
      </w:r>
    </w:p>
    <w:p w14:paraId="7D90F8BC" w14:textId="73D0F8E1" w:rsidR="00CF1257" w:rsidRDefault="00CF1257" w:rsidP="000E7004">
      <w:pPr>
        <w:spacing w:line="240" w:lineRule="auto"/>
        <w:jc w:val="both"/>
        <w:rPr>
          <w:rStyle w:val="Absender"/>
          <w:b/>
          <w:sz w:val="24"/>
          <w:szCs w:val="24"/>
        </w:rPr>
      </w:pPr>
    </w:p>
    <w:p w14:paraId="32E8C84D" w14:textId="77777777" w:rsidR="00F5135F" w:rsidRDefault="00F5135F" w:rsidP="000E7004">
      <w:pPr>
        <w:spacing w:line="240" w:lineRule="auto"/>
        <w:jc w:val="both"/>
        <w:rPr>
          <w:rStyle w:val="Absender"/>
          <w:b/>
          <w:sz w:val="24"/>
          <w:szCs w:val="24"/>
        </w:rPr>
      </w:pPr>
    </w:p>
    <w:p w14:paraId="2758EF7E" w14:textId="77777777" w:rsidR="00F5135F" w:rsidRPr="0020352B" w:rsidRDefault="00F5135F" w:rsidP="000E7004">
      <w:pPr>
        <w:spacing w:line="240" w:lineRule="auto"/>
        <w:jc w:val="both"/>
        <w:rPr>
          <w:rStyle w:val="Absender"/>
          <w:b/>
          <w:sz w:val="24"/>
          <w:szCs w:val="24"/>
        </w:rPr>
      </w:pPr>
    </w:p>
    <w:sectPr w:rsidR="00F5135F" w:rsidRPr="0020352B" w:rsidSect="00DF5AB3">
      <w:headerReference w:type="default" r:id="rId9"/>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DA0D" w14:textId="77777777" w:rsidR="0024050C" w:rsidRDefault="0024050C">
      <w:r>
        <w:separator/>
      </w:r>
    </w:p>
  </w:endnote>
  <w:endnote w:type="continuationSeparator" w:id="0">
    <w:p w14:paraId="355B1AEA" w14:textId="77777777" w:rsidR="0024050C" w:rsidRDefault="0024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3256" w14:textId="77777777" w:rsidR="0024050C" w:rsidRDefault="0024050C">
      <w:r>
        <w:separator/>
      </w:r>
    </w:p>
  </w:footnote>
  <w:footnote w:type="continuationSeparator" w:id="0">
    <w:p w14:paraId="0FD8005D" w14:textId="77777777" w:rsidR="0024050C" w:rsidRDefault="0024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50E1" w14:textId="77777777" w:rsidR="003A4DC4" w:rsidRDefault="003A4DC4" w:rsidP="003F3DF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14:paraId="25E5A39A" w14:textId="77777777" w:rsidR="003A4DC4" w:rsidRPr="00240362" w:rsidRDefault="003A4DC4" w:rsidP="00220415">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5E32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8403BAA"/>
    <w:multiLevelType w:val="hybridMultilevel"/>
    <w:tmpl w:val="48B8115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523A"/>
    <w:multiLevelType w:val="hybridMultilevel"/>
    <w:tmpl w:val="6DACEA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B568F"/>
    <w:multiLevelType w:val="hybridMultilevel"/>
    <w:tmpl w:val="D1A437DA"/>
    <w:lvl w:ilvl="0" w:tplc="E26CDB1E">
      <w:start w:val="1"/>
      <w:numFmt w:val="decimal"/>
      <w:lvlText w:val="Anlage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B514D3"/>
    <w:multiLevelType w:val="hybridMultilevel"/>
    <w:tmpl w:val="313E8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A13734"/>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B6F7048"/>
    <w:multiLevelType w:val="hybridMultilevel"/>
    <w:tmpl w:val="84F066AA"/>
    <w:lvl w:ilvl="0" w:tplc="27846582">
      <w:start w:val="1"/>
      <w:numFmt w:val="decimal"/>
      <w:lvlText w:val="(%1)"/>
      <w:lvlJc w:val="left"/>
      <w:pPr>
        <w:ind w:left="360" w:hanging="360"/>
      </w:pPr>
      <w:rPr>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36D3767C"/>
    <w:multiLevelType w:val="hybridMultilevel"/>
    <w:tmpl w:val="96BC1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232108"/>
    <w:multiLevelType w:val="hybridMultilevel"/>
    <w:tmpl w:val="74626A76"/>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432DED"/>
    <w:multiLevelType w:val="hybridMultilevel"/>
    <w:tmpl w:val="0E066B42"/>
    <w:lvl w:ilvl="0" w:tplc="2B3CF640">
      <w:start w:val="1"/>
      <w:numFmt w:val="bullet"/>
      <w:pStyle w:val="Bahnliste"/>
      <w:lvlText w:val=""/>
      <w:lvlJc w:val="left"/>
      <w:pPr>
        <w:tabs>
          <w:tab w:val="num" w:pos="644"/>
        </w:tabs>
        <w:ind w:left="624" w:hanging="340"/>
      </w:pPr>
      <w:rPr>
        <w:rFonts w:ascii="Wingdings" w:hAnsi="Wingdings" w:hint="default"/>
        <w:color w:val="547AF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6051E1"/>
    <w:multiLevelType w:val="hybridMultilevel"/>
    <w:tmpl w:val="E8C203AC"/>
    <w:lvl w:ilvl="0" w:tplc="27846582">
      <w:start w:val="1"/>
      <w:numFmt w:val="decimal"/>
      <w:lvlText w:val="(%1)"/>
      <w:lvlJc w:val="left"/>
      <w:pPr>
        <w:ind w:left="360" w:hanging="360"/>
      </w:pPr>
      <w:rPr>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1" w15:restartNumberingAfterBreak="0">
    <w:nsid w:val="53A35F79"/>
    <w:multiLevelType w:val="hybridMultilevel"/>
    <w:tmpl w:val="CC3A5F40"/>
    <w:lvl w:ilvl="0" w:tplc="88DC02B2">
      <w:start w:val="2"/>
      <w:numFmt w:val="decimal"/>
      <w:pStyle w:val="AusgeblendeterText"/>
      <w:lvlText w:val="%1."/>
      <w:lvlJc w:val="left"/>
      <w:pPr>
        <w:ind w:left="502"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2" w15:restartNumberingAfterBreak="0">
    <w:nsid w:val="61333A5B"/>
    <w:multiLevelType w:val="multilevel"/>
    <w:tmpl w:val="14A41CA8"/>
    <w:lvl w:ilvl="0">
      <w:start w:val="1"/>
      <w:numFmt w:val="decimal"/>
      <w:lvlText w:val="%1"/>
      <w:lvlJc w:val="left"/>
      <w:pPr>
        <w:tabs>
          <w:tab w:val="num" w:pos="432"/>
        </w:tabs>
        <w:ind w:left="432" w:hanging="432"/>
      </w:pPr>
      <w:rPr>
        <w:rFonts w:cs="Times New Roman" w:hint="default"/>
      </w:rPr>
    </w:lvl>
    <w:lvl w:ilvl="1">
      <w:start w:val="1"/>
      <w:numFmt w:val="decimal"/>
      <w:pStyle w:val="berschrift2"/>
      <w:lvlText w:val="%1.%2"/>
      <w:lvlJc w:val="left"/>
      <w:pPr>
        <w:tabs>
          <w:tab w:val="num" w:pos="576"/>
        </w:tabs>
        <w:ind w:left="576" w:hanging="576"/>
      </w:pPr>
      <w:rPr>
        <w:rFonts w:cs="Times New Roman" w:hint="default"/>
      </w:rPr>
    </w:lvl>
    <w:lvl w:ilvl="2">
      <w:start w:val="1"/>
      <w:numFmt w:val="decimal"/>
      <w:pStyle w:val="berschrift3"/>
      <w:lvlText w:val="%1.%2.%3"/>
      <w:lvlJc w:val="left"/>
      <w:pPr>
        <w:tabs>
          <w:tab w:val="num" w:pos="3413"/>
        </w:tabs>
        <w:ind w:left="3413" w:hanging="720"/>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13" w15:restartNumberingAfterBreak="0">
    <w:nsid w:val="69B47AD5"/>
    <w:multiLevelType w:val="hybridMultilevel"/>
    <w:tmpl w:val="70A26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B1360D"/>
    <w:multiLevelType w:val="hybridMultilevel"/>
    <w:tmpl w:val="B78C09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2EC1E78"/>
    <w:multiLevelType w:val="hybridMultilevel"/>
    <w:tmpl w:val="27B47DE0"/>
    <w:lvl w:ilvl="0" w:tplc="6C7A1504">
      <w:start w:val="1"/>
      <w:numFmt w:val="bullet"/>
      <w:lvlText w:val="-"/>
      <w:lvlJc w:val="left"/>
      <w:pPr>
        <w:ind w:left="360" w:hanging="360"/>
      </w:pPr>
      <w:rPr>
        <w:rFonts w:ascii="Arial" w:hAnsi="Arial"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89364CC"/>
    <w:multiLevelType w:val="hybridMultilevel"/>
    <w:tmpl w:val="42843B8C"/>
    <w:lvl w:ilvl="0" w:tplc="4F34D6EE">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E2288F"/>
    <w:multiLevelType w:val="hybridMultilevel"/>
    <w:tmpl w:val="45BA7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CF7C6C"/>
    <w:multiLevelType w:val="hybridMultilevel"/>
    <w:tmpl w:val="3DAEB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2"/>
  </w:num>
  <w:num w:numId="5">
    <w:abstractNumId w:val="5"/>
  </w:num>
  <w:num w:numId="6">
    <w:abstractNumId w:val="0"/>
  </w:num>
  <w:num w:numId="7">
    <w:abstractNumId w:val="11"/>
  </w:num>
  <w:num w:numId="8">
    <w:abstractNumId w:val="7"/>
  </w:num>
  <w:num w:numId="9">
    <w:abstractNumId w:val="18"/>
  </w:num>
  <w:num w:numId="10">
    <w:abstractNumId w:val="13"/>
  </w:num>
  <w:num w:numId="11">
    <w:abstractNumId w:val="14"/>
  </w:num>
  <w:num w:numId="12">
    <w:abstractNumId w:val="17"/>
  </w:num>
  <w:num w:numId="13">
    <w:abstractNumId w:val="4"/>
  </w:num>
  <w:num w:numId="14">
    <w:abstractNumId w:val="15"/>
  </w:num>
  <w:num w:numId="15">
    <w:abstractNumId w:val="16"/>
  </w:num>
  <w:num w:numId="16">
    <w:abstractNumId w:val="3"/>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it-IT"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oNotHyphenateCaps/>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56"/>
    <w:rsid w:val="0000003A"/>
    <w:rsid w:val="00000A22"/>
    <w:rsid w:val="00000AFF"/>
    <w:rsid w:val="00000C3E"/>
    <w:rsid w:val="0000229E"/>
    <w:rsid w:val="00004E60"/>
    <w:rsid w:val="000069CB"/>
    <w:rsid w:val="0001040B"/>
    <w:rsid w:val="00011E18"/>
    <w:rsid w:val="0001256A"/>
    <w:rsid w:val="00013E87"/>
    <w:rsid w:val="0001517B"/>
    <w:rsid w:val="00015269"/>
    <w:rsid w:val="00015B63"/>
    <w:rsid w:val="000176EA"/>
    <w:rsid w:val="00020B13"/>
    <w:rsid w:val="0002153C"/>
    <w:rsid w:val="00021876"/>
    <w:rsid w:val="00021B14"/>
    <w:rsid w:val="00022C49"/>
    <w:rsid w:val="000239BA"/>
    <w:rsid w:val="0002456A"/>
    <w:rsid w:val="0002458A"/>
    <w:rsid w:val="000249E3"/>
    <w:rsid w:val="0002550B"/>
    <w:rsid w:val="000263B3"/>
    <w:rsid w:val="000268C3"/>
    <w:rsid w:val="00026D33"/>
    <w:rsid w:val="000270F0"/>
    <w:rsid w:val="00027F9E"/>
    <w:rsid w:val="00030600"/>
    <w:rsid w:val="00031077"/>
    <w:rsid w:val="00032711"/>
    <w:rsid w:val="000343B0"/>
    <w:rsid w:val="00034B18"/>
    <w:rsid w:val="00035644"/>
    <w:rsid w:val="00035AC9"/>
    <w:rsid w:val="000362A9"/>
    <w:rsid w:val="00040AF1"/>
    <w:rsid w:val="00041ED4"/>
    <w:rsid w:val="00042E38"/>
    <w:rsid w:val="000445DC"/>
    <w:rsid w:val="00045ED6"/>
    <w:rsid w:val="000508ED"/>
    <w:rsid w:val="00053051"/>
    <w:rsid w:val="000545F7"/>
    <w:rsid w:val="00054957"/>
    <w:rsid w:val="00055D52"/>
    <w:rsid w:val="00055EBE"/>
    <w:rsid w:val="0005756D"/>
    <w:rsid w:val="000578EE"/>
    <w:rsid w:val="00057B28"/>
    <w:rsid w:val="00057C69"/>
    <w:rsid w:val="00060C5F"/>
    <w:rsid w:val="000624F2"/>
    <w:rsid w:val="000637FE"/>
    <w:rsid w:val="00064ACC"/>
    <w:rsid w:val="00064EE5"/>
    <w:rsid w:val="00064FD6"/>
    <w:rsid w:val="00065A97"/>
    <w:rsid w:val="00065E9C"/>
    <w:rsid w:val="000733D0"/>
    <w:rsid w:val="0007570D"/>
    <w:rsid w:val="00076BD2"/>
    <w:rsid w:val="0007762B"/>
    <w:rsid w:val="000807E6"/>
    <w:rsid w:val="00081DF5"/>
    <w:rsid w:val="000830BC"/>
    <w:rsid w:val="00086308"/>
    <w:rsid w:val="000872D2"/>
    <w:rsid w:val="00087301"/>
    <w:rsid w:val="00087FD9"/>
    <w:rsid w:val="00092E81"/>
    <w:rsid w:val="00093186"/>
    <w:rsid w:val="0009568A"/>
    <w:rsid w:val="00095ACE"/>
    <w:rsid w:val="000965F3"/>
    <w:rsid w:val="00097D60"/>
    <w:rsid w:val="000A039E"/>
    <w:rsid w:val="000A0711"/>
    <w:rsid w:val="000A0E9C"/>
    <w:rsid w:val="000A10BB"/>
    <w:rsid w:val="000A1264"/>
    <w:rsid w:val="000A1F1D"/>
    <w:rsid w:val="000A22A5"/>
    <w:rsid w:val="000A36EF"/>
    <w:rsid w:val="000A3C4D"/>
    <w:rsid w:val="000A4642"/>
    <w:rsid w:val="000A4EFE"/>
    <w:rsid w:val="000A51C6"/>
    <w:rsid w:val="000A5256"/>
    <w:rsid w:val="000A658F"/>
    <w:rsid w:val="000A7420"/>
    <w:rsid w:val="000A7B49"/>
    <w:rsid w:val="000B0B02"/>
    <w:rsid w:val="000B0DA0"/>
    <w:rsid w:val="000B1ACD"/>
    <w:rsid w:val="000B1EEE"/>
    <w:rsid w:val="000B2B23"/>
    <w:rsid w:val="000B3848"/>
    <w:rsid w:val="000B4848"/>
    <w:rsid w:val="000B5674"/>
    <w:rsid w:val="000B62B9"/>
    <w:rsid w:val="000B6A7D"/>
    <w:rsid w:val="000B76B5"/>
    <w:rsid w:val="000B7D9C"/>
    <w:rsid w:val="000C07A2"/>
    <w:rsid w:val="000C1943"/>
    <w:rsid w:val="000C1984"/>
    <w:rsid w:val="000C3DCC"/>
    <w:rsid w:val="000C416F"/>
    <w:rsid w:val="000C4530"/>
    <w:rsid w:val="000C4EAE"/>
    <w:rsid w:val="000C559D"/>
    <w:rsid w:val="000C6A3D"/>
    <w:rsid w:val="000D0E41"/>
    <w:rsid w:val="000D1CFA"/>
    <w:rsid w:val="000D26BF"/>
    <w:rsid w:val="000D316F"/>
    <w:rsid w:val="000D5C85"/>
    <w:rsid w:val="000D5CCA"/>
    <w:rsid w:val="000D64C1"/>
    <w:rsid w:val="000D6A2B"/>
    <w:rsid w:val="000D6AAA"/>
    <w:rsid w:val="000D780A"/>
    <w:rsid w:val="000D7BD5"/>
    <w:rsid w:val="000E0042"/>
    <w:rsid w:val="000E0EA4"/>
    <w:rsid w:val="000E16FA"/>
    <w:rsid w:val="000E19F2"/>
    <w:rsid w:val="000E2D27"/>
    <w:rsid w:val="000E2DB0"/>
    <w:rsid w:val="000E3585"/>
    <w:rsid w:val="000E4129"/>
    <w:rsid w:val="000E455C"/>
    <w:rsid w:val="000E5912"/>
    <w:rsid w:val="000E6C44"/>
    <w:rsid w:val="000E7004"/>
    <w:rsid w:val="000F013E"/>
    <w:rsid w:val="000F0420"/>
    <w:rsid w:val="000F07DF"/>
    <w:rsid w:val="000F2421"/>
    <w:rsid w:val="000F2A79"/>
    <w:rsid w:val="000F2AC5"/>
    <w:rsid w:val="000F2E9F"/>
    <w:rsid w:val="000F3455"/>
    <w:rsid w:val="000F4D9F"/>
    <w:rsid w:val="000F536B"/>
    <w:rsid w:val="000F5591"/>
    <w:rsid w:val="000F5CD2"/>
    <w:rsid w:val="000F5E06"/>
    <w:rsid w:val="00100EC0"/>
    <w:rsid w:val="00100EF9"/>
    <w:rsid w:val="001011FB"/>
    <w:rsid w:val="0010152A"/>
    <w:rsid w:val="001024CF"/>
    <w:rsid w:val="00102A66"/>
    <w:rsid w:val="00103950"/>
    <w:rsid w:val="00103A11"/>
    <w:rsid w:val="001063E4"/>
    <w:rsid w:val="00107C31"/>
    <w:rsid w:val="001118CB"/>
    <w:rsid w:val="00111B70"/>
    <w:rsid w:val="00112447"/>
    <w:rsid w:val="0011587E"/>
    <w:rsid w:val="00116DE6"/>
    <w:rsid w:val="00116F62"/>
    <w:rsid w:val="00117691"/>
    <w:rsid w:val="00117DB7"/>
    <w:rsid w:val="0012069F"/>
    <w:rsid w:val="00123068"/>
    <w:rsid w:val="001233AC"/>
    <w:rsid w:val="001249FB"/>
    <w:rsid w:val="0012645A"/>
    <w:rsid w:val="00131172"/>
    <w:rsid w:val="0013133D"/>
    <w:rsid w:val="001313DF"/>
    <w:rsid w:val="00132B10"/>
    <w:rsid w:val="001330F7"/>
    <w:rsid w:val="0013367D"/>
    <w:rsid w:val="00134430"/>
    <w:rsid w:val="00134DAD"/>
    <w:rsid w:val="00134DCF"/>
    <w:rsid w:val="00140091"/>
    <w:rsid w:val="00141830"/>
    <w:rsid w:val="00141C2F"/>
    <w:rsid w:val="001446EB"/>
    <w:rsid w:val="00145CBC"/>
    <w:rsid w:val="00146C46"/>
    <w:rsid w:val="00147199"/>
    <w:rsid w:val="001476FB"/>
    <w:rsid w:val="00147A65"/>
    <w:rsid w:val="001503F5"/>
    <w:rsid w:val="0015176A"/>
    <w:rsid w:val="0015403D"/>
    <w:rsid w:val="001602E8"/>
    <w:rsid w:val="00163271"/>
    <w:rsid w:val="001632F6"/>
    <w:rsid w:val="001638F2"/>
    <w:rsid w:val="00163937"/>
    <w:rsid w:val="00163DAA"/>
    <w:rsid w:val="00163DD4"/>
    <w:rsid w:val="00164065"/>
    <w:rsid w:val="00164327"/>
    <w:rsid w:val="00164799"/>
    <w:rsid w:val="00164858"/>
    <w:rsid w:val="0016503C"/>
    <w:rsid w:val="00165304"/>
    <w:rsid w:val="001655BF"/>
    <w:rsid w:val="001658EF"/>
    <w:rsid w:val="00166190"/>
    <w:rsid w:val="0016624F"/>
    <w:rsid w:val="0016656E"/>
    <w:rsid w:val="00166646"/>
    <w:rsid w:val="00170CA3"/>
    <w:rsid w:val="00171DC2"/>
    <w:rsid w:val="00172EE4"/>
    <w:rsid w:val="00173679"/>
    <w:rsid w:val="001745EB"/>
    <w:rsid w:val="0017669A"/>
    <w:rsid w:val="00176980"/>
    <w:rsid w:val="001769FB"/>
    <w:rsid w:val="00176FD4"/>
    <w:rsid w:val="0018155B"/>
    <w:rsid w:val="00181749"/>
    <w:rsid w:val="00182BFA"/>
    <w:rsid w:val="00183CDA"/>
    <w:rsid w:val="00185772"/>
    <w:rsid w:val="00187748"/>
    <w:rsid w:val="001906C7"/>
    <w:rsid w:val="00191439"/>
    <w:rsid w:val="00191A7E"/>
    <w:rsid w:val="0019271D"/>
    <w:rsid w:val="00192EAE"/>
    <w:rsid w:val="0019378B"/>
    <w:rsid w:val="00194E29"/>
    <w:rsid w:val="001965CF"/>
    <w:rsid w:val="00196B22"/>
    <w:rsid w:val="00196E64"/>
    <w:rsid w:val="00196FD4"/>
    <w:rsid w:val="001A1526"/>
    <w:rsid w:val="001A1BD1"/>
    <w:rsid w:val="001A1EE8"/>
    <w:rsid w:val="001A21C6"/>
    <w:rsid w:val="001A2DFA"/>
    <w:rsid w:val="001A575A"/>
    <w:rsid w:val="001A5AA2"/>
    <w:rsid w:val="001A600E"/>
    <w:rsid w:val="001A649E"/>
    <w:rsid w:val="001A6636"/>
    <w:rsid w:val="001A6A00"/>
    <w:rsid w:val="001B0AA3"/>
    <w:rsid w:val="001B19A5"/>
    <w:rsid w:val="001B43C0"/>
    <w:rsid w:val="001B623F"/>
    <w:rsid w:val="001B67A0"/>
    <w:rsid w:val="001B6CC9"/>
    <w:rsid w:val="001B7974"/>
    <w:rsid w:val="001B7D07"/>
    <w:rsid w:val="001C0465"/>
    <w:rsid w:val="001C06D6"/>
    <w:rsid w:val="001C0872"/>
    <w:rsid w:val="001C092C"/>
    <w:rsid w:val="001C184A"/>
    <w:rsid w:val="001C2CBB"/>
    <w:rsid w:val="001C632C"/>
    <w:rsid w:val="001C7410"/>
    <w:rsid w:val="001C7775"/>
    <w:rsid w:val="001C7BE2"/>
    <w:rsid w:val="001C7FF9"/>
    <w:rsid w:val="001D1AD6"/>
    <w:rsid w:val="001D27E7"/>
    <w:rsid w:val="001D325D"/>
    <w:rsid w:val="001D4D25"/>
    <w:rsid w:val="001D4F23"/>
    <w:rsid w:val="001D5D7B"/>
    <w:rsid w:val="001E238F"/>
    <w:rsid w:val="001E3DCB"/>
    <w:rsid w:val="001E4DC5"/>
    <w:rsid w:val="001E5149"/>
    <w:rsid w:val="001E655D"/>
    <w:rsid w:val="001E7624"/>
    <w:rsid w:val="001E78FA"/>
    <w:rsid w:val="001F1F5A"/>
    <w:rsid w:val="001F2D1E"/>
    <w:rsid w:val="001F4317"/>
    <w:rsid w:val="001F4CAC"/>
    <w:rsid w:val="001F7146"/>
    <w:rsid w:val="001F7346"/>
    <w:rsid w:val="001F7964"/>
    <w:rsid w:val="001F7AB6"/>
    <w:rsid w:val="00202397"/>
    <w:rsid w:val="00202E73"/>
    <w:rsid w:val="0020352B"/>
    <w:rsid w:val="00203536"/>
    <w:rsid w:val="00203BEB"/>
    <w:rsid w:val="00204581"/>
    <w:rsid w:val="00204760"/>
    <w:rsid w:val="002051A6"/>
    <w:rsid w:val="00206614"/>
    <w:rsid w:val="002076C5"/>
    <w:rsid w:val="00207742"/>
    <w:rsid w:val="00207D38"/>
    <w:rsid w:val="0021041A"/>
    <w:rsid w:val="002116D7"/>
    <w:rsid w:val="00212E34"/>
    <w:rsid w:val="00213481"/>
    <w:rsid w:val="0021403D"/>
    <w:rsid w:val="0021421C"/>
    <w:rsid w:val="00214427"/>
    <w:rsid w:val="00214F9E"/>
    <w:rsid w:val="00214FD8"/>
    <w:rsid w:val="002156CC"/>
    <w:rsid w:val="002156CF"/>
    <w:rsid w:val="00216521"/>
    <w:rsid w:val="0021658C"/>
    <w:rsid w:val="00220415"/>
    <w:rsid w:val="00220647"/>
    <w:rsid w:val="00220F4E"/>
    <w:rsid w:val="002229CD"/>
    <w:rsid w:val="002253D5"/>
    <w:rsid w:val="00225D76"/>
    <w:rsid w:val="00227504"/>
    <w:rsid w:val="00227852"/>
    <w:rsid w:val="00227ADD"/>
    <w:rsid w:val="00232C9C"/>
    <w:rsid w:val="00232F8D"/>
    <w:rsid w:val="00233245"/>
    <w:rsid w:val="00233727"/>
    <w:rsid w:val="00233FB2"/>
    <w:rsid w:val="0023429E"/>
    <w:rsid w:val="002345EC"/>
    <w:rsid w:val="00236DFB"/>
    <w:rsid w:val="0023700A"/>
    <w:rsid w:val="002376C2"/>
    <w:rsid w:val="00237E76"/>
    <w:rsid w:val="00240362"/>
    <w:rsid w:val="0024050C"/>
    <w:rsid w:val="002407F2"/>
    <w:rsid w:val="00240DB2"/>
    <w:rsid w:val="00241AF5"/>
    <w:rsid w:val="00245491"/>
    <w:rsid w:val="00246A0C"/>
    <w:rsid w:val="00250923"/>
    <w:rsid w:val="00250C01"/>
    <w:rsid w:val="002511F7"/>
    <w:rsid w:val="002517EE"/>
    <w:rsid w:val="00252D1A"/>
    <w:rsid w:val="002531B7"/>
    <w:rsid w:val="00254E35"/>
    <w:rsid w:val="00255658"/>
    <w:rsid w:val="00256613"/>
    <w:rsid w:val="00256860"/>
    <w:rsid w:val="00257893"/>
    <w:rsid w:val="00257BF9"/>
    <w:rsid w:val="00260CCF"/>
    <w:rsid w:val="0026252D"/>
    <w:rsid w:val="002638FE"/>
    <w:rsid w:val="002661C4"/>
    <w:rsid w:val="00266276"/>
    <w:rsid w:val="00266DDA"/>
    <w:rsid w:val="0027012A"/>
    <w:rsid w:val="00272074"/>
    <w:rsid w:val="00274C2D"/>
    <w:rsid w:val="002755FC"/>
    <w:rsid w:val="00275C85"/>
    <w:rsid w:val="00282248"/>
    <w:rsid w:val="00283EB0"/>
    <w:rsid w:val="00284184"/>
    <w:rsid w:val="00285EFC"/>
    <w:rsid w:val="00287C3B"/>
    <w:rsid w:val="00291D4D"/>
    <w:rsid w:val="002929FC"/>
    <w:rsid w:val="00293552"/>
    <w:rsid w:val="002946E2"/>
    <w:rsid w:val="00296F9C"/>
    <w:rsid w:val="002A0045"/>
    <w:rsid w:val="002A0F19"/>
    <w:rsid w:val="002A1A60"/>
    <w:rsid w:val="002A1CE3"/>
    <w:rsid w:val="002A1DB1"/>
    <w:rsid w:val="002A46B6"/>
    <w:rsid w:val="002A586D"/>
    <w:rsid w:val="002A5FD3"/>
    <w:rsid w:val="002A696B"/>
    <w:rsid w:val="002B035F"/>
    <w:rsid w:val="002B0766"/>
    <w:rsid w:val="002B1AED"/>
    <w:rsid w:val="002B1B56"/>
    <w:rsid w:val="002B206C"/>
    <w:rsid w:val="002B4A19"/>
    <w:rsid w:val="002B54C7"/>
    <w:rsid w:val="002B5B99"/>
    <w:rsid w:val="002B6C41"/>
    <w:rsid w:val="002B6C81"/>
    <w:rsid w:val="002B7BA4"/>
    <w:rsid w:val="002B7F47"/>
    <w:rsid w:val="002C22AE"/>
    <w:rsid w:val="002C2B37"/>
    <w:rsid w:val="002C323E"/>
    <w:rsid w:val="002C33AC"/>
    <w:rsid w:val="002C3D41"/>
    <w:rsid w:val="002C4335"/>
    <w:rsid w:val="002C4A9D"/>
    <w:rsid w:val="002C642A"/>
    <w:rsid w:val="002C6F5F"/>
    <w:rsid w:val="002D157E"/>
    <w:rsid w:val="002D17A8"/>
    <w:rsid w:val="002D21FD"/>
    <w:rsid w:val="002D28C5"/>
    <w:rsid w:val="002D41C5"/>
    <w:rsid w:val="002D502E"/>
    <w:rsid w:val="002D5036"/>
    <w:rsid w:val="002D5713"/>
    <w:rsid w:val="002D57E8"/>
    <w:rsid w:val="002D5DBF"/>
    <w:rsid w:val="002D69A4"/>
    <w:rsid w:val="002D7921"/>
    <w:rsid w:val="002E186A"/>
    <w:rsid w:val="002E2D7E"/>
    <w:rsid w:val="002E42F9"/>
    <w:rsid w:val="002E46A0"/>
    <w:rsid w:val="002E4726"/>
    <w:rsid w:val="002E523A"/>
    <w:rsid w:val="002E58ED"/>
    <w:rsid w:val="002F06A3"/>
    <w:rsid w:val="002F0AFD"/>
    <w:rsid w:val="002F107F"/>
    <w:rsid w:val="002F3105"/>
    <w:rsid w:val="002F3220"/>
    <w:rsid w:val="002F7267"/>
    <w:rsid w:val="002F7E83"/>
    <w:rsid w:val="003019B2"/>
    <w:rsid w:val="0030242A"/>
    <w:rsid w:val="00302C1E"/>
    <w:rsid w:val="00303B95"/>
    <w:rsid w:val="003044F6"/>
    <w:rsid w:val="00304DBD"/>
    <w:rsid w:val="00306566"/>
    <w:rsid w:val="00311124"/>
    <w:rsid w:val="00311223"/>
    <w:rsid w:val="003112CD"/>
    <w:rsid w:val="0031229F"/>
    <w:rsid w:val="003127F3"/>
    <w:rsid w:val="00312FC1"/>
    <w:rsid w:val="00314F1F"/>
    <w:rsid w:val="00315943"/>
    <w:rsid w:val="00317A3A"/>
    <w:rsid w:val="003200FF"/>
    <w:rsid w:val="00322AE2"/>
    <w:rsid w:val="003230E3"/>
    <w:rsid w:val="00323E19"/>
    <w:rsid w:val="00324507"/>
    <w:rsid w:val="003249D2"/>
    <w:rsid w:val="00324A2D"/>
    <w:rsid w:val="003251B5"/>
    <w:rsid w:val="0032536F"/>
    <w:rsid w:val="00325F60"/>
    <w:rsid w:val="00326439"/>
    <w:rsid w:val="00330AEC"/>
    <w:rsid w:val="00330E6B"/>
    <w:rsid w:val="003318B4"/>
    <w:rsid w:val="00331AF0"/>
    <w:rsid w:val="0033250A"/>
    <w:rsid w:val="003329E2"/>
    <w:rsid w:val="00332A9C"/>
    <w:rsid w:val="0033412C"/>
    <w:rsid w:val="00334C40"/>
    <w:rsid w:val="0033555D"/>
    <w:rsid w:val="00335687"/>
    <w:rsid w:val="003361DE"/>
    <w:rsid w:val="00340EB3"/>
    <w:rsid w:val="00343A04"/>
    <w:rsid w:val="003441A8"/>
    <w:rsid w:val="00345396"/>
    <w:rsid w:val="00345E7E"/>
    <w:rsid w:val="00345E98"/>
    <w:rsid w:val="00347E96"/>
    <w:rsid w:val="0035084D"/>
    <w:rsid w:val="00351285"/>
    <w:rsid w:val="0035250F"/>
    <w:rsid w:val="00352C55"/>
    <w:rsid w:val="0035352C"/>
    <w:rsid w:val="00353B32"/>
    <w:rsid w:val="00354C97"/>
    <w:rsid w:val="00355103"/>
    <w:rsid w:val="003551A6"/>
    <w:rsid w:val="00356077"/>
    <w:rsid w:val="0036032A"/>
    <w:rsid w:val="0036123D"/>
    <w:rsid w:val="003647F4"/>
    <w:rsid w:val="0036790D"/>
    <w:rsid w:val="0037059A"/>
    <w:rsid w:val="00370E93"/>
    <w:rsid w:val="00371969"/>
    <w:rsid w:val="00372C77"/>
    <w:rsid w:val="00372F5C"/>
    <w:rsid w:val="00372F86"/>
    <w:rsid w:val="00374CF9"/>
    <w:rsid w:val="00374E75"/>
    <w:rsid w:val="003751AD"/>
    <w:rsid w:val="00376A3B"/>
    <w:rsid w:val="00376F2B"/>
    <w:rsid w:val="00377255"/>
    <w:rsid w:val="003773B1"/>
    <w:rsid w:val="00377B44"/>
    <w:rsid w:val="00380177"/>
    <w:rsid w:val="00380772"/>
    <w:rsid w:val="00380B9C"/>
    <w:rsid w:val="00380ED0"/>
    <w:rsid w:val="00381D0B"/>
    <w:rsid w:val="003840D3"/>
    <w:rsid w:val="00384217"/>
    <w:rsid w:val="00385141"/>
    <w:rsid w:val="00386767"/>
    <w:rsid w:val="00386B04"/>
    <w:rsid w:val="00387011"/>
    <w:rsid w:val="00387832"/>
    <w:rsid w:val="003907F0"/>
    <w:rsid w:val="003925AB"/>
    <w:rsid w:val="00393B12"/>
    <w:rsid w:val="00393E6A"/>
    <w:rsid w:val="00395EC7"/>
    <w:rsid w:val="00396586"/>
    <w:rsid w:val="0039664F"/>
    <w:rsid w:val="00396B4E"/>
    <w:rsid w:val="00396C62"/>
    <w:rsid w:val="003A025A"/>
    <w:rsid w:val="003A0C13"/>
    <w:rsid w:val="003A174E"/>
    <w:rsid w:val="003A1AA5"/>
    <w:rsid w:val="003A1E3E"/>
    <w:rsid w:val="003A1F70"/>
    <w:rsid w:val="003A26DE"/>
    <w:rsid w:val="003A2B5F"/>
    <w:rsid w:val="003A4DC4"/>
    <w:rsid w:val="003A52BD"/>
    <w:rsid w:val="003A555A"/>
    <w:rsid w:val="003A7746"/>
    <w:rsid w:val="003B0819"/>
    <w:rsid w:val="003B1B08"/>
    <w:rsid w:val="003B3E4C"/>
    <w:rsid w:val="003B54FA"/>
    <w:rsid w:val="003B5E99"/>
    <w:rsid w:val="003B6FF6"/>
    <w:rsid w:val="003C0FFB"/>
    <w:rsid w:val="003C167C"/>
    <w:rsid w:val="003C3086"/>
    <w:rsid w:val="003C30DF"/>
    <w:rsid w:val="003C50D9"/>
    <w:rsid w:val="003C5A49"/>
    <w:rsid w:val="003C77E5"/>
    <w:rsid w:val="003D069C"/>
    <w:rsid w:val="003D117F"/>
    <w:rsid w:val="003D1EB5"/>
    <w:rsid w:val="003D3528"/>
    <w:rsid w:val="003D3F35"/>
    <w:rsid w:val="003D3FA5"/>
    <w:rsid w:val="003D4B80"/>
    <w:rsid w:val="003D538B"/>
    <w:rsid w:val="003D62DD"/>
    <w:rsid w:val="003D7614"/>
    <w:rsid w:val="003D7BE7"/>
    <w:rsid w:val="003E08BA"/>
    <w:rsid w:val="003E105C"/>
    <w:rsid w:val="003E2AD5"/>
    <w:rsid w:val="003E2EE5"/>
    <w:rsid w:val="003E32E1"/>
    <w:rsid w:val="003E33DF"/>
    <w:rsid w:val="003E34BD"/>
    <w:rsid w:val="003E3850"/>
    <w:rsid w:val="003E4129"/>
    <w:rsid w:val="003E458C"/>
    <w:rsid w:val="003E45CC"/>
    <w:rsid w:val="003E5C0A"/>
    <w:rsid w:val="003F0088"/>
    <w:rsid w:val="003F0283"/>
    <w:rsid w:val="003F06D6"/>
    <w:rsid w:val="003F0754"/>
    <w:rsid w:val="003F39D3"/>
    <w:rsid w:val="003F3DF8"/>
    <w:rsid w:val="003F41E5"/>
    <w:rsid w:val="003F5BB6"/>
    <w:rsid w:val="003F6564"/>
    <w:rsid w:val="003F6A95"/>
    <w:rsid w:val="003F798F"/>
    <w:rsid w:val="00401143"/>
    <w:rsid w:val="0040149F"/>
    <w:rsid w:val="0040375B"/>
    <w:rsid w:val="00406021"/>
    <w:rsid w:val="00407A62"/>
    <w:rsid w:val="00410B8E"/>
    <w:rsid w:val="00410CC5"/>
    <w:rsid w:val="004122A8"/>
    <w:rsid w:val="00414F5D"/>
    <w:rsid w:val="00415001"/>
    <w:rsid w:val="00415B53"/>
    <w:rsid w:val="00415EBD"/>
    <w:rsid w:val="0041772C"/>
    <w:rsid w:val="00417741"/>
    <w:rsid w:val="00417C2C"/>
    <w:rsid w:val="004203FA"/>
    <w:rsid w:val="00420553"/>
    <w:rsid w:val="0042239B"/>
    <w:rsid w:val="00422995"/>
    <w:rsid w:val="00427A6B"/>
    <w:rsid w:val="00427CD4"/>
    <w:rsid w:val="00427F1E"/>
    <w:rsid w:val="004305C6"/>
    <w:rsid w:val="004318A7"/>
    <w:rsid w:val="0043296F"/>
    <w:rsid w:val="0043637A"/>
    <w:rsid w:val="004364A2"/>
    <w:rsid w:val="00440864"/>
    <w:rsid w:val="00441602"/>
    <w:rsid w:val="00442070"/>
    <w:rsid w:val="00442D12"/>
    <w:rsid w:val="00443CFC"/>
    <w:rsid w:val="00443F44"/>
    <w:rsid w:val="00444E2F"/>
    <w:rsid w:val="0044518D"/>
    <w:rsid w:val="00446311"/>
    <w:rsid w:val="00446D49"/>
    <w:rsid w:val="00447649"/>
    <w:rsid w:val="0044771A"/>
    <w:rsid w:val="00450877"/>
    <w:rsid w:val="00451020"/>
    <w:rsid w:val="00451835"/>
    <w:rsid w:val="0045184D"/>
    <w:rsid w:val="00451CA0"/>
    <w:rsid w:val="00452EF4"/>
    <w:rsid w:val="00453EDD"/>
    <w:rsid w:val="00454E3E"/>
    <w:rsid w:val="00456F30"/>
    <w:rsid w:val="0045703D"/>
    <w:rsid w:val="00461BB8"/>
    <w:rsid w:val="00462561"/>
    <w:rsid w:val="00462706"/>
    <w:rsid w:val="00463284"/>
    <w:rsid w:val="00463557"/>
    <w:rsid w:val="0046384F"/>
    <w:rsid w:val="00463ACB"/>
    <w:rsid w:val="00464012"/>
    <w:rsid w:val="00466992"/>
    <w:rsid w:val="004710CA"/>
    <w:rsid w:val="004715EE"/>
    <w:rsid w:val="00471D87"/>
    <w:rsid w:val="004724F0"/>
    <w:rsid w:val="00472A11"/>
    <w:rsid w:val="00473A77"/>
    <w:rsid w:val="00473BB7"/>
    <w:rsid w:val="00474EAF"/>
    <w:rsid w:val="004751D0"/>
    <w:rsid w:val="0047520B"/>
    <w:rsid w:val="004779F7"/>
    <w:rsid w:val="00480545"/>
    <w:rsid w:val="00480578"/>
    <w:rsid w:val="004810CC"/>
    <w:rsid w:val="0048340C"/>
    <w:rsid w:val="00483425"/>
    <w:rsid w:val="00483829"/>
    <w:rsid w:val="00484CF4"/>
    <w:rsid w:val="00485B26"/>
    <w:rsid w:val="004862FF"/>
    <w:rsid w:val="00486E2C"/>
    <w:rsid w:val="004877A4"/>
    <w:rsid w:val="0049332C"/>
    <w:rsid w:val="00495547"/>
    <w:rsid w:val="004956AF"/>
    <w:rsid w:val="0049727B"/>
    <w:rsid w:val="00497440"/>
    <w:rsid w:val="004A0798"/>
    <w:rsid w:val="004A0E92"/>
    <w:rsid w:val="004A1BB2"/>
    <w:rsid w:val="004A2126"/>
    <w:rsid w:val="004A61D9"/>
    <w:rsid w:val="004A696C"/>
    <w:rsid w:val="004A7000"/>
    <w:rsid w:val="004B05A3"/>
    <w:rsid w:val="004B26E2"/>
    <w:rsid w:val="004B5330"/>
    <w:rsid w:val="004B5A84"/>
    <w:rsid w:val="004C097F"/>
    <w:rsid w:val="004C1122"/>
    <w:rsid w:val="004C2976"/>
    <w:rsid w:val="004C2F84"/>
    <w:rsid w:val="004C6F3E"/>
    <w:rsid w:val="004C7616"/>
    <w:rsid w:val="004D050E"/>
    <w:rsid w:val="004D1229"/>
    <w:rsid w:val="004D1917"/>
    <w:rsid w:val="004D1DB4"/>
    <w:rsid w:val="004D3F76"/>
    <w:rsid w:val="004D4157"/>
    <w:rsid w:val="004D4D2A"/>
    <w:rsid w:val="004D6D3B"/>
    <w:rsid w:val="004D7DB7"/>
    <w:rsid w:val="004E2237"/>
    <w:rsid w:val="004E4912"/>
    <w:rsid w:val="004E5E3F"/>
    <w:rsid w:val="004F0100"/>
    <w:rsid w:val="004F0305"/>
    <w:rsid w:val="004F1DC4"/>
    <w:rsid w:val="004F2988"/>
    <w:rsid w:val="004F398F"/>
    <w:rsid w:val="004F3998"/>
    <w:rsid w:val="004F3AF3"/>
    <w:rsid w:val="004F4A57"/>
    <w:rsid w:val="004F563F"/>
    <w:rsid w:val="004F5A0E"/>
    <w:rsid w:val="004F740D"/>
    <w:rsid w:val="004F74DB"/>
    <w:rsid w:val="004F7754"/>
    <w:rsid w:val="004F7F5D"/>
    <w:rsid w:val="005001C6"/>
    <w:rsid w:val="00500ADD"/>
    <w:rsid w:val="00500E39"/>
    <w:rsid w:val="00501B9A"/>
    <w:rsid w:val="00501D11"/>
    <w:rsid w:val="005025F9"/>
    <w:rsid w:val="00502C00"/>
    <w:rsid w:val="00503292"/>
    <w:rsid w:val="005039F9"/>
    <w:rsid w:val="00503F8B"/>
    <w:rsid w:val="00504E58"/>
    <w:rsid w:val="00504E7A"/>
    <w:rsid w:val="00505484"/>
    <w:rsid w:val="0050579A"/>
    <w:rsid w:val="005069FC"/>
    <w:rsid w:val="00506A57"/>
    <w:rsid w:val="00507035"/>
    <w:rsid w:val="00507984"/>
    <w:rsid w:val="00512070"/>
    <w:rsid w:val="00513EE6"/>
    <w:rsid w:val="005144BE"/>
    <w:rsid w:val="00516269"/>
    <w:rsid w:val="00517347"/>
    <w:rsid w:val="0051736E"/>
    <w:rsid w:val="00517433"/>
    <w:rsid w:val="00517672"/>
    <w:rsid w:val="0051775D"/>
    <w:rsid w:val="00520E74"/>
    <w:rsid w:val="00520FFF"/>
    <w:rsid w:val="005218FD"/>
    <w:rsid w:val="00521D2F"/>
    <w:rsid w:val="00523C7A"/>
    <w:rsid w:val="005252B3"/>
    <w:rsid w:val="005257D1"/>
    <w:rsid w:val="00526E2E"/>
    <w:rsid w:val="005304B7"/>
    <w:rsid w:val="00531495"/>
    <w:rsid w:val="00531E9F"/>
    <w:rsid w:val="0053422A"/>
    <w:rsid w:val="00535F8C"/>
    <w:rsid w:val="00536B6C"/>
    <w:rsid w:val="00537313"/>
    <w:rsid w:val="00540635"/>
    <w:rsid w:val="00540736"/>
    <w:rsid w:val="00540A54"/>
    <w:rsid w:val="00540FEC"/>
    <w:rsid w:val="00541174"/>
    <w:rsid w:val="00541B7C"/>
    <w:rsid w:val="00542085"/>
    <w:rsid w:val="00542E55"/>
    <w:rsid w:val="00544073"/>
    <w:rsid w:val="00544E1F"/>
    <w:rsid w:val="00545501"/>
    <w:rsid w:val="00545785"/>
    <w:rsid w:val="00545D2F"/>
    <w:rsid w:val="00546E12"/>
    <w:rsid w:val="005478E5"/>
    <w:rsid w:val="00547E20"/>
    <w:rsid w:val="00547F95"/>
    <w:rsid w:val="00550894"/>
    <w:rsid w:val="00550A9E"/>
    <w:rsid w:val="00550AFB"/>
    <w:rsid w:val="00551558"/>
    <w:rsid w:val="005527BC"/>
    <w:rsid w:val="00552D5D"/>
    <w:rsid w:val="00552DCC"/>
    <w:rsid w:val="0055360F"/>
    <w:rsid w:val="00553B85"/>
    <w:rsid w:val="00553C0E"/>
    <w:rsid w:val="00554006"/>
    <w:rsid w:val="005548DA"/>
    <w:rsid w:val="005557F5"/>
    <w:rsid w:val="0055685B"/>
    <w:rsid w:val="00560550"/>
    <w:rsid w:val="00561BB1"/>
    <w:rsid w:val="0056247C"/>
    <w:rsid w:val="00565471"/>
    <w:rsid w:val="005668E7"/>
    <w:rsid w:val="00566DFD"/>
    <w:rsid w:val="00567412"/>
    <w:rsid w:val="00567AC6"/>
    <w:rsid w:val="00570681"/>
    <w:rsid w:val="00574F9E"/>
    <w:rsid w:val="00575AC3"/>
    <w:rsid w:val="00575B4E"/>
    <w:rsid w:val="00575D9E"/>
    <w:rsid w:val="0057600F"/>
    <w:rsid w:val="005761B6"/>
    <w:rsid w:val="0057650F"/>
    <w:rsid w:val="00576AA8"/>
    <w:rsid w:val="00576C5E"/>
    <w:rsid w:val="005778A6"/>
    <w:rsid w:val="005779A0"/>
    <w:rsid w:val="0058129B"/>
    <w:rsid w:val="00581549"/>
    <w:rsid w:val="00582070"/>
    <w:rsid w:val="00582294"/>
    <w:rsid w:val="00583467"/>
    <w:rsid w:val="0058458F"/>
    <w:rsid w:val="00584B49"/>
    <w:rsid w:val="00585193"/>
    <w:rsid w:val="005853AD"/>
    <w:rsid w:val="00586609"/>
    <w:rsid w:val="005866CB"/>
    <w:rsid w:val="0058780D"/>
    <w:rsid w:val="00590AE6"/>
    <w:rsid w:val="00591583"/>
    <w:rsid w:val="00592894"/>
    <w:rsid w:val="005931E9"/>
    <w:rsid w:val="005961FF"/>
    <w:rsid w:val="0059637D"/>
    <w:rsid w:val="00597261"/>
    <w:rsid w:val="005A0D50"/>
    <w:rsid w:val="005A1CCD"/>
    <w:rsid w:val="005A2BAB"/>
    <w:rsid w:val="005A3CBD"/>
    <w:rsid w:val="005A40CD"/>
    <w:rsid w:val="005A466B"/>
    <w:rsid w:val="005A5FDA"/>
    <w:rsid w:val="005A6777"/>
    <w:rsid w:val="005A68B8"/>
    <w:rsid w:val="005A7B49"/>
    <w:rsid w:val="005B087E"/>
    <w:rsid w:val="005B0A08"/>
    <w:rsid w:val="005B108D"/>
    <w:rsid w:val="005B15F5"/>
    <w:rsid w:val="005B265D"/>
    <w:rsid w:val="005B2AEA"/>
    <w:rsid w:val="005B3C3D"/>
    <w:rsid w:val="005B3D93"/>
    <w:rsid w:val="005B4BA3"/>
    <w:rsid w:val="005B4D8D"/>
    <w:rsid w:val="005B526A"/>
    <w:rsid w:val="005B6129"/>
    <w:rsid w:val="005B6271"/>
    <w:rsid w:val="005B6639"/>
    <w:rsid w:val="005B7906"/>
    <w:rsid w:val="005B7D93"/>
    <w:rsid w:val="005C320C"/>
    <w:rsid w:val="005C39F9"/>
    <w:rsid w:val="005C3A90"/>
    <w:rsid w:val="005C3F32"/>
    <w:rsid w:val="005C4777"/>
    <w:rsid w:val="005C4D3B"/>
    <w:rsid w:val="005C52AE"/>
    <w:rsid w:val="005C715B"/>
    <w:rsid w:val="005C7E49"/>
    <w:rsid w:val="005D0F27"/>
    <w:rsid w:val="005D2961"/>
    <w:rsid w:val="005D2998"/>
    <w:rsid w:val="005D2C49"/>
    <w:rsid w:val="005D3245"/>
    <w:rsid w:val="005D3D8F"/>
    <w:rsid w:val="005D462A"/>
    <w:rsid w:val="005D471E"/>
    <w:rsid w:val="005D4B9F"/>
    <w:rsid w:val="005D4FC9"/>
    <w:rsid w:val="005D697B"/>
    <w:rsid w:val="005D6A19"/>
    <w:rsid w:val="005D78C4"/>
    <w:rsid w:val="005D7DB9"/>
    <w:rsid w:val="005E00C7"/>
    <w:rsid w:val="005E1390"/>
    <w:rsid w:val="005E1783"/>
    <w:rsid w:val="005E1F53"/>
    <w:rsid w:val="005E236B"/>
    <w:rsid w:val="005E2CB3"/>
    <w:rsid w:val="005E42DC"/>
    <w:rsid w:val="005E4538"/>
    <w:rsid w:val="005E47E9"/>
    <w:rsid w:val="005E4C7D"/>
    <w:rsid w:val="005E4CF3"/>
    <w:rsid w:val="005E5AC3"/>
    <w:rsid w:val="005F18ED"/>
    <w:rsid w:val="005F227B"/>
    <w:rsid w:val="005F2E0E"/>
    <w:rsid w:val="005F3593"/>
    <w:rsid w:val="005F3EDE"/>
    <w:rsid w:val="005F47A2"/>
    <w:rsid w:val="005F5EC7"/>
    <w:rsid w:val="005F6985"/>
    <w:rsid w:val="00601DCF"/>
    <w:rsid w:val="006023F1"/>
    <w:rsid w:val="0060241C"/>
    <w:rsid w:val="00602439"/>
    <w:rsid w:val="00602A52"/>
    <w:rsid w:val="00602C14"/>
    <w:rsid w:val="006058B9"/>
    <w:rsid w:val="00605ABB"/>
    <w:rsid w:val="00605C7A"/>
    <w:rsid w:val="00607772"/>
    <w:rsid w:val="006101F7"/>
    <w:rsid w:val="006106C1"/>
    <w:rsid w:val="00610B46"/>
    <w:rsid w:val="00610EB3"/>
    <w:rsid w:val="006111D1"/>
    <w:rsid w:val="006112D9"/>
    <w:rsid w:val="00611810"/>
    <w:rsid w:val="00611B3E"/>
    <w:rsid w:val="00613A1F"/>
    <w:rsid w:val="00614668"/>
    <w:rsid w:val="00614D84"/>
    <w:rsid w:val="00615310"/>
    <w:rsid w:val="006153D9"/>
    <w:rsid w:val="00617122"/>
    <w:rsid w:val="00620113"/>
    <w:rsid w:val="006209FB"/>
    <w:rsid w:val="006220C7"/>
    <w:rsid w:val="0062370E"/>
    <w:rsid w:val="0062377F"/>
    <w:rsid w:val="006237F2"/>
    <w:rsid w:val="00623953"/>
    <w:rsid w:val="00627BDF"/>
    <w:rsid w:val="00631086"/>
    <w:rsid w:val="0063148A"/>
    <w:rsid w:val="006316A0"/>
    <w:rsid w:val="006319B2"/>
    <w:rsid w:val="00631A94"/>
    <w:rsid w:val="00631F39"/>
    <w:rsid w:val="00633013"/>
    <w:rsid w:val="006331C1"/>
    <w:rsid w:val="006332C3"/>
    <w:rsid w:val="00633BE3"/>
    <w:rsid w:val="00634208"/>
    <w:rsid w:val="00635E32"/>
    <w:rsid w:val="006372B9"/>
    <w:rsid w:val="006373FD"/>
    <w:rsid w:val="00637C14"/>
    <w:rsid w:val="0064005F"/>
    <w:rsid w:val="0064068F"/>
    <w:rsid w:val="006406E1"/>
    <w:rsid w:val="00642DCB"/>
    <w:rsid w:val="00642F6C"/>
    <w:rsid w:val="0064337A"/>
    <w:rsid w:val="006437F3"/>
    <w:rsid w:val="006440AA"/>
    <w:rsid w:val="00644853"/>
    <w:rsid w:val="00644E6B"/>
    <w:rsid w:val="00645C12"/>
    <w:rsid w:val="00645E74"/>
    <w:rsid w:val="00645F05"/>
    <w:rsid w:val="0064629B"/>
    <w:rsid w:val="00646376"/>
    <w:rsid w:val="006470B8"/>
    <w:rsid w:val="006513C8"/>
    <w:rsid w:val="0065232E"/>
    <w:rsid w:val="00652432"/>
    <w:rsid w:val="006527EE"/>
    <w:rsid w:val="00652B70"/>
    <w:rsid w:val="00653149"/>
    <w:rsid w:val="006545C2"/>
    <w:rsid w:val="00655637"/>
    <w:rsid w:val="006561D8"/>
    <w:rsid w:val="00656BAD"/>
    <w:rsid w:val="006616B2"/>
    <w:rsid w:val="00662101"/>
    <w:rsid w:val="00663BDA"/>
    <w:rsid w:val="0066491D"/>
    <w:rsid w:val="006659C7"/>
    <w:rsid w:val="006707F5"/>
    <w:rsid w:val="00670D9F"/>
    <w:rsid w:val="00671695"/>
    <w:rsid w:val="006716A2"/>
    <w:rsid w:val="00671B5D"/>
    <w:rsid w:val="00671CD9"/>
    <w:rsid w:val="00672F2B"/>
    <w:rsid w:val="006743A8"/>
    <w:rsid w:val="00674D44"/>
    <w:rsid w:val="006754BC"/>
    <w:rsid w:val="00675DDD"/>
    <w:rsid w:val="0067612C"/>
    <w:rsid w:val="00676415"/>
    <w:rsid w:val="00676F45"/>
    <w:rsid w:val="00677B66"/>
    <w:rsid w:val="00680BC9"/>
    <w:rsid w:val="0068109A"/>
    <w:rsid w:val="00681F9D"/>
    <w:rsid w:val="00682B0E"/>
    <w:rsid w:val="006843A7"/>
    <w:rsid w:val="00684E57"/>
    <w:rsid w:val="00684FB0"/>
    <w:rsid w:val="006854FD"/>
    <w:rsid w:val="00685529"/>
    <w:rsid w:val="00686426"/>
    <w:rsid w:val="00690A85"/>
    <w:rsid w:val="00691491"/>
    <w:rsid w:val="00691E02"/>
    <w:rsid w:val="00691EF3"/>
    <w:rsid w:val="006926E4"/>
    <w:rsid w:val="00692B64"/>
    <w:rsid w:val="006932A6"/>
    <w:rsid w:val="006949BA"/>
    <w:rsid w:val="00694BA9"/>
    <w:rsid w:val="00694FB4"/>
    <w:rsid w:val="00695175"/>
    <w:rsid w:val="00695784"/>
    <w:rsid w:val="006962EE"/>
    <w:rsid w:val="006974CE"/>
    <w:rsid w:val="006A0067"/>
    <w:rsid w:val="006A0722"/>
    <w:rsid w:val="006A16FC"/>
    <w:rsid w:val="006A190E"/>
    <w:rsid w:val="006A257A"/>
    <w:rsid w:val="006A25A7"/>
    <w:rsid w:val="006A3DCF"/>
    <w:rsid w:val="006A428E"/>
    <w:rsid w:val="006A47B1"/>
    <w:rsid w:val="006A4CAD"/>
    <w:rsid w:val="006A4EC6"/>
    <w:rsid w:val="006A6232"/>
    <w:rsid w:val="006A65B1"/>
    <w:rsid w:val="006A6B79"/>
    <w:rsid w:val="006A783F"/>
    <w:rsid w:val="006B2947"/>
    <w:rsid w:val="006B2A8E"/>
    <w:rsid w:val="006B41A4"/>
    <w:rsid w:val="006B523D"/>
    <w:rsid w:val="006B5483"/>
    <w:rsid w:val="006B7B5B"/>
    <w:rsid w:val="006C03E2"/>
    <w:rsid w:val="006C0566"/>
    <w:rsid w:val="006C086E"/>
    <w:rsid w:val="006C0E23"/>
    <w:rsid w:val="006C0E25"/>
    <w:rsid w:val="006C13F0"/>
    <w:rsid w:val="006C2F0A"/>
    <w:rsid w:val="006C30B2"/>
    <w:rsid w:val="006C3202"/>
    <w:rsid w:val="006C38FC"/>
    <w:rsid w:val="006C5490"/>
    <w:rsid w:val="006C5F1A"/>
    <w:rsid w:val="006C63A2"/>
    <w:rsid w:val="006C65FB"/>
    <w:rsid w:val="006C6DF2"/>
    <w:rsid w:val="006C6E33"/>
    <w:rsid w:val="006C6F07"/>
    <w:rsid w:val="006D01D0"/>
    <w:rsid w:val="006D0660"/>
    <w:rsid w:val="006D221D"/>
    <w:rsid w:val="006D2359"/>
    <w:rsid w:val="006D2909"/>
    <w:rsid w:val="006D33A7"/>
    <w:rsid w:val="006D3A06"/>
    <w:rsid w:val="006D4DF5"/>
    <w:rsid w:val="006E2980"/>
    <w:rsid w:val="006E2C65"/>
    <w:rsid w:val="006E4B31"/>
    <w:rsid w:val="006F0080"/>
    <w:rsid w:val="006F254B"/>
    <w:rsid w:val="006F2789"/>
    <w:rsid w:val="006F27C7"/>
    <w:rsid w:val="006F2C25"/>
    <w:rsid w:val="006F2DDF"/>
    <w:rsid w:val="006F33EA"/>
    <w:rsid w:val="006F42F9"/>
    <w:rsid w:val="006F545F"/>
    <w:rsid w:val="006F5DFC"/>
    <w:rsid w:val="006F68C5"/>
    <w:rsid w:val="006F713B"/>
    <w:rsid w:val="006F7179"/>
    <w:rsid w:val="006F793D"/>
    <w:rsid w:val="006F79AE"/>
    <w:rsid w:val="007003BA"/>
    <w:rsid w:val="00704CAA"/>
    <w:rsid w:val="00704D9B"/>
    <w:rsid w:val="00704FB9"/>
    <w:rsid w:val="00705A31"/>
    <w:rsid w:val="0070687C"/>
    <w:rsid w:val="00706D35"/>
    <w:rsid w:val="00706DFF"/>
    <w:rsid w:val="00707332"/>
    <w:rsid w:val="00707CC5"/>
    <w:rsid w:val="00707F22"/>
    <w:rsid w:val="00711223"/>
    <w:rsid w:val="00711FFA"/>
    <w:rsid w:val="00712303"/>
    <w:rsid w:val="00712AB9"/>
    <w:rsid w:val="00715276"/>
    <w:rsid w:val="007157A1"/>
    <w:rsid w:val="007160D2"/>
    <w:rsid w:val="007160F1"/>
    <w:rsid w:val="00716D08"/>
    <w:rsid w:val="0071731F"/>
    <w:rsid w:val="00717349"/>
    <w:rsid w:val="00717525"/>
    <w:rsid w:val="00717F1F"/>
    <w:rsid w:val="00720936"/>
    <w:rsid w:val="00720BE2"/>
    <w:rsid w:val="00722AB8"/>
    <w:rsid w:val="00724248"/>
    <w:rsid w:val="00724D68"/>
    <w:rsid w:val="00726003"/>
    <w:rsid w:val="007265EC"/>
    <w:rsid w:val="007274EF"/>
    <w:rsid w:val="007277D2"/>
    <w:rsid w:val="007303A0"/>
    <w:rsid w:val="00731BCF"/>
    <w:rsid w:val="0073244F"/>
    <w:rsid w:val="0073341B"/>
    <w:rsid w:val="00734D69"/>
    <w:rsid w:val="00734E9C"/>
    <w:rsid w:val="007359B9"/>
    <w:rsid w:val="00735FAA"/>
    <w:rsid w:val="00737C12"/>
    <w:rsid w:val="00737E13"/>
    <w:rsid w:val="00741CDF"/>
    <w:rsid w:val="00741F07"/>
    <w:rsid w:val="007424BB"/>
    <w:rsid w:val="0074301E"/>
    <w:rsid w:val="0074301F"/>
    <w:rsid w:val="00743892"/>
    <w:rsid w:val="00743FD3"/>
    <w:rsid w:val="00744D78"/>
    <w:rsid w:val="00745901"/>
    <w:rsid w:val="00745A20"/>
    <w:rsid w:val="0074678A"/>
    <w:rsid w:val="00746A45"/>
    <w:rsid w:val="00746B70"/>
    <w:rsid w:val="007473E4"/>
    <w:rsid w:val="00747D49"/>
    <w:rsid w:val="00747E54"/>
    <w:rsid w:val="00750379"/>
    <w:rsid w:val="007508EC"/>
    <w:rsid w:val="0075272D"/>
    <w:rsid w:val="00752C3D"/>
    <w:rsid w:val="00754414"/>
    <w:rsid w:val="00756632"/>
    <w:rsid w:val="00757928"/>
    <w:rsid w:val="007633B5"/>
    <w:rsid w:val="007640BD"/>
    <w:rsid w:val="0076449F"/>
    <w:rsid w:val="00764675"/>
    <w:rsid w:val="007664EA"/>
    <w:rsid w:val="0076685F"/>
    <w:rsid w:val="00767029"/>
    <w:rsid w:val="00770753"/>
    <w:rsid w:val="00770D9B"/>
    <w:rsid w:val="00771401"/>
    <w:rsid w:val="00772BCD"/>
    <w:rsid w:val="00772DED"/>
    <w:rsid w:val="00773380"/>
    <w:rsid w:val="00774495"/>
    <w:rsid w:val="00776DE5"/>
    <w:rsid w:val="007778E9"/>
    <w:rsid w:val="007804D4"/>
    <w:rsid w:val="007805D4"/>
    <w:rsid w:val="00783DC3"/>
    <w:rsid w:val="00784159"/>
    <w:rsid w:val="00784C2C"/>
    <w:rsid w:val="00785B29"/>
    <w:rsid w:val="00787106"/>
    <w:rsid w:val="007900E6"/>
    <w:rsid w:val="00790BE2"/>
    <w:rsid w:val="00790D46"/>
    <w:rsid w:val="0079170F"/>
    <w:rsid w:val="00791790"/>
    <w:rsid w:val="0079464A"/>
    <w:rsid w:val="007950E8"/>
    <w:rsid w:val="007965C8"/>
    <w:rsid w:val="0079756D"/>
    <w:rsid w:val="007A07C4"/>
    <w:rsid w:val="007A0E56"/>
    <w:rsid w:val="007A1239"/>
    <w:rsid w:val="007A2A26"/>
    <w:rsid w:val="007A398D"/>
    <w:rsid w:val="007A4D8C"/>
    <w:rsid w:val="007A4F4D"/>
    <w:rsid w:val="007A5524"/>
    <w:rsid w:val="007B03AD"/>
    <w:rsid w:val="007B0FD9"/>
    <w:rsid w:val="007B3662"/>
    <w:rsid w:val="007B573C"/>
    <w:rsid w:val="007B61DC"/>
    <w:rsid w:val="007C14CE"/>
    <w:rsid w:val="007C1E52"/>
    <w:rsid w:val="007C2164"/>
    <w:rsid w:val="007C3306"/>
    <w:rsid w:val="007C3464"/>
    <w:rsid w:val="007C3B17"/>
    <w:rsid w:val="007C42B4"/>
    <w:rsid w:val="007C51D6"/>
    <w:rsid w:val="007C5ECE"/>
    <w:rsid w:val="007C6C2F"/>
    <w:rsid w:val="007C7FF7"/>
    <w:rsid w:val="007D15F8"/>
    <w:rsid w:val="007D1FAD"/>
    <w:rsid w:val="007D27D9"/>
    <w:rsid w:val="007D2E2B"/>
    <w:rsid w:val="007D3023"/>
    <w:rsid w:val="007D30C7"/>
    <w:rsid w:val="007D4426"/>
    <w:rsid w:val="007D4466"/>
    <w:rsid w:val="007D5150"/>
    <w:rsid w:val="007D57B3"/>
    <w:rsid w:val="007D5824"/>
    <w:rsid w:val="007D6974"/>
    <w:rsid w:val="007D77C9"/>
    <w:rsid w:val="007D7A9A"/>
    <w:rsid w:val="007E1100"/>
    <w:rsid w:val="007E13FF"/>
    <w:rsid w:val="007E17C5"/>
    <w:rsid w:val="007E2804"/>
    <w:rsid w:val="007E3C30"/>
    <w:rsid w:val="007E483D"/>
    <w:rsid w:val="007E6814"/>
    <w:rsid w:val="007E6F70"/>
    <w:rsid w:val="007E6FA1"/>
    <w:rsid w:val="007E7E77"/>
    <w:rsid w:val="007F244F"/>
    <w:rsid w:val="007F24CF"/>
    <w:rsid w:val="007F3796"/>
    <w:rsid w:val="007F3A2D"/>
    <w:rsid w:val="007F46B4"/>
    <w:rsid w:val="007F539D"/>
    <w:rsid w:val="007F6096"/>
    <w:rsid w:val="007F67E0"/>
    <w:rsid w:val="007F6B94"/>
    <w:rsid w:val="007F6F52"/>
    <w:rsid w:val="007F74AC"/>
    <w:rsid w:val="007F7F6C"/>
    <w:rsid w:val="00800D70"/>
    <w:rsid w:val="0080196D"/>
    <w:rsid w:val="00801EC2"/>
    <w:rsid w:val="008020B4"/>
    <w:rsid w:val="00802A8C"/>
    <w:rsid w:val="00803618"/>
    <w:rsid w:val="00803851"/>
    <w:rsid w:val="00803A8E"/>
    <w:rsid w:val="00803B5F"/>
    <w:rsid w:val="00805652"/>
    <w:rsid w:val="0080581E"/>
    <w:rsid w:val="00806AE5"/>
    <w:rsid w:val="008075D1"/>
    <w:rsid w:val="00807B9F"/>
    <w:rsid w:val="00810F1F"/>
    <w:rsid w:val="0081214D"/>
    <w:rsid w:val="00812DFB"/>
    <w:rsid w:val="00815254"/>
    <w:rsid w:val="0081597A"/>
    <w:rsid w:val="00816498"/>
    <w:rsid w:val="00816B10"/>
    <w:rsid w:val="00820979"/>
    <w:rsid w:val="00821B08"/>
    <w:rsid w:val="00821E7A"/>
    <w:rsid w:val="00822751"/>
    <w:rsid w:val="00824301"/>
    <w:rsid w:val="0082720D"/>
    <w:rsid w:val="00830799"/>
    <w:rsid w:val="00832101"/>
    <w:rsid w:val="00832EA6"/>
    <w:rsid w:val="008349E7"/>
    <w:rsid w:val="00836F6C"/>
    <w:rsid w:val="00837791"/>
    <w:rsid w:val="00837BD6"/>
    <w:rsid w:val="00842202"/>
    <w:rsid w:val="00845139"/>
    <w:rsid w:val="00846103"/>
    <w:rsid w:val="008462DC"/>
    <w:rsid w:val="008465BB"/>
    <w:rsid w:val="00846BCC"/>
    <w:rsid w:val="008473E7"/>
    <w:rsid w:val="008518E1"/>
    <w:rsid w:val="00854D66"/>
    <w:rsid w:val="008552DD"/>
    <w:rsid w:val="00856D56"/>
    <w:rsid w:val="00856FD6"/>
    <w:rsid w:val="00857099"/>
    <w:rsid w:val="00857705"/>
    <w:rsid w:val="00857DDE"/>
    <w:rsid w:val="0086154C"/>
    <w:rsid w:val="00861D34"/>
    <w:rsid w:val="008626BF"/>
    <w:rsid w:val="008635D3"/>
    <w:rsid w:val="008637AF"/>
    <w:rsid w:val="00863B58"/>
    <w:rsid w:val="00865514"/>
    <w:rsid w:val="00865D95"/>
    <w:rsid w:val="008676E9"/>
    <w:rsid w:val="00867A61"/>
    <w:rsid w:val="00870779"/>
    <w:rsid w:val="00870977"/>
    <w:rsid w:val="008710CE"/>
    <w:rsid w:val="00871DB4"/>
    <w:rsid w:val="00872CAD"/>
    <w:rsid w:val="008751F1"/>
    <w:rsid w:val="008757F8"/>
    <w:rsid w:val="008770EC"/>
    <w:rsid w:val="00880150"/>
    <w:rsid w:val="00880F20"/>
    <w:rsid w:val="008818FC"/>
    <w:rsid w:val="00881C8D"/>
    <w:rsid w:val="00883538"/>
    <w:rsid w:val="00883654"/>
    <w:rsid w:val="00883C70"/>
    <w:rsid w:val="00884329"/>
    <w:rsid w:val="008866BD"/>
    <w:rsid w:val="00886E91"/>
    <w:rsid w:val="00890644"/>
    <w:rsid w:val="00890BCE"/>
    <w:rsid w:val="008910AE"/>
    <w:rsid w:val="00891422"/>
    <w:rsid w:val="008918DE"/>
    <w:rsid w:val="0089192F"/>
    <w:rsid w:val="00891EBF"/>
    <w:rsid w:val="00893622"/>
    <w:rsid w:val="00893762"/>
    <w:rsid w:val="008966F7"/>
    <w:rsid w:val="00897E26"/>
    <w:rsid w:val="008A16ED"/>
    <w:rsid w:val="008A2950"/>
    <w:rsid w:val="008A3412"/>
    <w:rsid w:val="008A4ADE"/>
    <w:rsid w:val="008A50AA"/>
    <w:rsid w:val="008A68B8"/>
    <w:rsid w:val="008A7179"/>
    <w:rsid w:val="008A7491"/>
    <w:rsid w:val="008A7696"/>
    <w:rsid w:val="008B0466"/>
    <w:rsid w:val="008B0778"/>
    <w:rsid w:val="008B1AFE"/>
    <w:rsid w:val="008B31C3"/>
    <w:rsid w:val="008B46DF"/>
    <w:rsid w:val="008B5EFA"/>
    <w:rsid w:val="008B662A"/>
    <w:rsid w:val="008C0253"/>
    <w:rsid w:val="008C0977"/>
    <w:rsid w:val="008C0BBB"/>
    <w:rsid w:val="008C20F6"/>
    <w:rsid w:val="008C44B7"/>
    <w:rsid w:val="008C4BAB"/>
    <w:rsid w:val="008C4EE8"/>
    <w:rsid w:val="008C5C88"/>
    <w:rsid w:val="008C6794"/>
    <w:rsid w:val="008D049F"/>
    <w:rsid w:val="008D0A80"/>
    <w:rsid w:val="008D1385"/>
    <w:rsid w:val="008D16F9"/>
    <w:rsid w:val="008D1D05"/>
    <w:rsid w:val="008D5128"/>
    <w:rsid w:val="008D601F"/>
    <w:rsid w:val="008D6DC9"/>
    <w:rsid w:val="008D6E5C"/>
    <w:rsid w:val="008E0FB0"/>
    <w:rsid w:val="008E11A1"/>
    <w:rsid w:val="008E1CEC"/>
    <w:rsid w:val="008E238C"/>
    <w:rsid w:val="008E25D5"/>
    <w:rsid w:val="008E2D54"/>
    <w:rsid w:val="008E2EAC"/>
    <w:rsid w:val="008E317E"/>
    <w:rsid w:val="008E3CE2"/>
    <w:rsid w:val="008E56F9"/>
    <w:rsid w:val="008E5A63"/>
    <w:rsid w:val="008E5B62"/>
    <w:rsid w:val="008E6ABC"/>
    <w:rsid w:val="008E6C39"/>
    <w:rsid w:val="008E730B"/>
    <w:rsid w:val="008E744A"/>
    <w:rsid w:val="008E7678"/>
    <w:rsid w:val="008F0BA2"/>
    <w:rsid w:val="008F204C"/>
    <w:rsid w:val="008F2507"/>
    <w:rsid w:val="008F3103"/>
    <w:rsid w:val="008F3404"/>
    <w:rsid w:val="008F3B39"/>
    <w:rsid w:val="008F46EC"/>
    <w:rsid w:val="008F4A91"/>
    <w:rsid w:val="008F7F7E"/>
    <w:rsid w:val="009009B9"/>
    <w:rsid w:val="0090138D"/>
    <w:rsid w:val="00902434"/>
    <w:rsid w:val="009044A7"/>
    <w:rsid w:val="0090466A"/>
    <w:rsid w:val="00905C47"/>
    <w:rsid w:val="00905F68"/>
    <w:rsid w:val="0090648F"/>
    <w:rsid w:val="00906940"/>
    <w:rsid w:val="00906B67"/>
    <w:rsid w:val="00906DC8"/>
    <w:rsid w:val="0090789A"/>
    <w:rsid w:val="00907AA6"/>
    <w:rsid w:val="0091006B"/>
    <w:rsid w:val="00910569"/>
    <w:rsid w:val="0091090A"/>
    <w:rsid w:val="0091238C"/>
    <w:rsid w:val="00914397"/>
    <w:rsid w:val="009143E2"/>
    <w:rsid w:val="0091485E"/>
    <w:rsid w:val="00914E54"/>
    <w:rsid w:val="00915F44"/>
    <w:rsid w:val="009179C9"/>
    <w:rsid w:val="00917DE6"/>
    <w:rsid w:val="009203A9"/>
    <w:rsid w:val="00920D8C"/>
    <w:rsid w:val="0092379A"/>
    <w:rsid w:val="009241ED"/>
    <w:rsid w:val="009244FB"/>
    <w:rsid w:val="00924C30"/>
    <w:rsid w:val="00924C60"/>
    <w:rsid w:val="00924E09"/>
    <w:rsid w:val="00924ED3"/>
    <w:rsid w:val="00925801"/>
    <w:rsid w:val="00927AE0"/>
    <w:rsid w:val="00927B20"/>
    <w:rsid w:val="00927C58"/>
    <w:rsid w:val="00934530"/>
    <w:rsid w:val="00935997"/>
    <w:rsid w:val="009359BB"/>
    <w:rsid w:val="00937D99"/>
    <w:rsid w:val="009407B0"/>
    <w:rsid w:val="00941DFF"/>
    <w:rsid w:val="00942589"/>
    <w:rsid w:val="00942825"/>
    <w:rsid w:val="009437C3"/>
    <w:rsid w:val="0094450D"/>
    <w:rsid w:val="0094495F"/>
    <w:rsid w:val="00945372"/>
    <w:rsid w:val="009459E8"/>
    <w:rsid w:val="00945E55"/>
    <w:rsid w:val="00947112"/>
    <w:rsid w:val="0094787F"/>
    <w:rsid w:val="009516D7"/>
    <w:rsid w:val="0095198F"/>
    <w:rsid w:val="00953821"/>
    <w:rsid w:val="00954C4A"/>
    <w:rsid w:val="00956762"/>
    <w:rsid w:val="009568E6"/>
    <w:rsid w:val="00956B1C"/>
    <w:rsid w:val="0095766C"/>
    <w:rsid w:val="00957A52"/>
    <w:rsid w:val="00962483"/>
    <w:rsid w:val="0096274E"/>
    <w:rsid w:val="00962864"/>
    <w:rsid w:val="00962912"/>
    <w:rsid w:val="0096304A"/>
    <w:rsid w:val="00964416"/>
    <w:rsid w:val="00964E35"/>
    <w:rsid w:val="00964F9D"/>
    <w:rsid w:val="009655E8"/>
    <w:rsid w:val="0096640C"/>
    <w:rsid w:val="00967846"/>
    <w:rsid w:val="00970318"/>
    <w:rsid w:val="0097100D"/>
    <w:rsid w:val="009715EF"/>
    <w:rsid w:val="00972D2F"/>
    <w:rsid w:val="009730CE"/>
    <w:rsid w:val="009735F2"/>
    <w:rsid w:val="00973EC6"/>
    <w:rsid w:val="00974186"/>
    <w:rsid w:val="00974AEA"/>
    <w:rsid w:val="0097563E"/>
    <w:rsid w:val="00977D0C"/>
    <w:rsid w:val="009802DD"/>
    <w:rsid w:val="0098106D"/>
    <w:rsid w:val="0098123D"/>
    <w:rsid w:val="0098132C"/>
    <w:rsid w:val="00981EE3"/>
    <w:rsid w:val="009824D3"/>
    <w:rsid w:val="00983DBD"/>
    <w:rsid w:val="009850AD"/>
    <w:rsid w:val="00986F01"/>
    <w:rsid w:val="009871B8"/>
    <w:rsid w:val="009900FE"/>
    <w:rsid w:val="00990C15"/>
    <w:rsid w:val="00991358"/>
    <w:rsid w:val="0099199E"/>
    <w:rsid w:val="00991DD6"/>
    <w:rsid w:val="00991E64"/>
    <w:rsid w:val="00991F7F"/>
    <w:rsid w:val="009936B7"/>
    <w:rsid w:val="00997A28"/>
    <w:rsid w:val="009A104D"/>
    <w:rsid w:val="009A1D97"/>
    <w:rsid w:val="009A2770"/>
    <w:rsid w:val="009A3681"/>
    <w:rsid w:val="009A3E50"/>
    <w:rsid w:val="009A7FEA"/>
    <w:rsid w:val="009B0FEE"/>
    <w:rsid w:val="009B358B"/>
    <w:rsid w:val="009B386F"/>
    <w:rsid w:val="009B394F"/>
    <w:rsid w:val="009B6223"/>
    <w:rsid w:val="009B6654"/>
    <w:rsid w:val="009B69BE"/>
    <w:rsid w:val="009B6B25"/>
    <w:rsid w:val="009B7CF9"/>
    <w:rsid w:val="009C0A18"/>
    <w:rsid w:val="009C147D"/>
    <w:rsid w:val="009C300F"/>
    <w:rsid w:val="009C4AB4"/>
    <w:rsid w:val="009C7584"/>
    <w:rsid w:val="009C7F19"/>
    <w:rsid w:val="009D0C92"/>
    <w:rsid w:val="009D0F38"/>
    <w:rsid w:val="009D14CB"/>
    <w:rsid w:val="009D1C1B"/>
    <w:rsid w:val="009D1C54"/>
    <w:rsid w:val="009D2A0A"/>
    <w:rsid w:val="009D30FA"/>
    <w:rsid w:val="009D4CF6"/>
    <w:rsid w:val="009D503F"/>
    <w:rsid w:val="009D5A5C"/>
    <w:rsid w:val="009D66E0"/>
    <w:rsid w:val="009D6E9C"/>
    <w:rsid w:val="009E1AF6"/>
    <w:rsid w:val="009E1B3E"/>
    <w:rsid w:val="009E3399"/>
    <w:rsid w:val="009E3CC2"/>
    <w:rsid w:val="009E5F78"/>
    <w:rsid w:val="009F0670"/>
    <w:rsid w:val="009F0A87"/>
    <w:rsid w:val="009F0ABD"/>
    <w:rsid w:val="009F118F"/>
    <w:rsid w:val="009F1380"/>
    <w:rsid w:val="009F1531"/>
    <w:rsid w:val="009F17F8"/>
    <w:rsid w:val="009F1D5F"/>
    <w:rsid w:val="009F2A20"/>
    <w:rsid w:val="009F3020"/>
    <w:rsid w:val="009F37B4"/>
    <w:rsid w:val="009F484E"/>
    <w:rsid w:val="009F4AF1"/>
    <w:rsid w:val="009F5B6D"/>
    <w:rsid w:val="009F65DA"/>
    <w:rsid w:val="009F7082"/>
    <w:rsid w:val="009F79A6"/>
    <w:rsid w:val="00A04B66"/>
    <w:rsid w:val="00A05821"/>
    <w:rsid w:val="00A06126"/>
    <w:rsid w:val="00A0660E"/>
    <w:rsid w:val="00A06FC6"/>
    <w:rsid w:val="00A076CE"/>
    <w:rsid w:val="00A1009F"/>
    <w:rsid w:val="00A123FC"/>
    <w:rsid w:val="00A12C76"/>
    <w:rsid w:val="00A16A44"/>
    <w:rsid w:val="00A16D67"/>
    <w:rsid w:val="00A17CCE"/>
    <w:rsid w:val="00A2108A"/>
    <w:rsid w:val="00A2153D"/>
    <w:rsid w:val="00A2296C"/>
    <w:rsid w:val="00A23500"/>
    <w:rsid w:val="00A2509C"/>
    <w:rsid w:val="00A261EE"/>
    <w:rsid w:val="00A2633B"/>
    <w:rsid w:val="00A279CD"/>
    <w:rsid w:val="00A31C73"/>
    <w:rsid w:val="00A330FB"/>
    <w:rsid w:val="00A33184"/>
    <w:rsid w:val="00A3353A"/>
    <w:rsid w:val="00A33815"/>
    <w:rsid w:val="00A35F20"/>
    <w:rsid w:val="00A36590"/>
    <w:rsid w:val="00A36955"/>
    <w:rsid w:val="00A371C2"/>
    <w:rsid w:val="00A373E0"/>
    <w:rsid w:val="00A37691"/>
    <w:rsid w:val="00A40087"/>
    <w:rsid w:val="00A40DC9"/>
    <w:rsid w:val="00A4229F"/>
    <w:rsid w:val="00A425C8"/>
    <w:rsid w:val="00A435AF"/>
    <w:rsid w:val="00A44ECF"/>
    <w:rsid w:val="00A459FB"/>
    <w:rsid w:val="00A467DE"/>
    <w:rsid w:val="00A47B40"/>
    <w:rsid w:val="00A50B3B"/>
    <w:rsid w:val="00A50BB6"/>
    <w:rsid w:val="00A540B0"/>
    <w:rsid w:val="00A5482B"/>
    <w:rsid w:val="00A54943"/>
    <w:rsid w:val="00A55528"/>
    <w:rsid w:val="00A55C85"/>
    <w:rsid w:val="00A55CFB"/>
    <w:rsid w:val="00A5657F"/>
    <w:rsid w:val="00A56624"/>
    <w:rsid w:val="00A567B0"/>
    <w:rsid w:val="00A57C67"/>
    <w:rsid w:val="00A61746"/>
    <w:rsid w:val="00A61864"/>
    <w:rsid w:val="00A62141"/>
    <w:rsid w:val="00A637DC"/>
    <w:rsid w:val="00A6441B"/>
    <w:rsid w:val="00A648AB"/>
    <w:rsid w:val="00A657B7"/>
    <w:rsid w:val="00A667D2"/>
    <w:rsid w:val="00A66FC4"/>
    <w:rsid w:val="00A6788A"/>
    <w:rsid w:val="00A70511"/>
    <w:rsid w:val="00A72B59"/>
    <w:rsid w:val="00A73460"/>
    <w:rsid w:val="00A744C6"/>
    <w:rsid w:val="00A7480A"/>
    <w:rsid w:val="00A8338D"/>
    <w:rsid w:val="00A83CEC"/>
    <w:rsid w:val="00A83D31"/>
    <w:rsid w:val="00A842EA"/>
    <w:rsid w:val="00A842ED"/>
    <w:rsid w:val="00A84994"/>
    <w:rsid w:val="00A84EF4"/>
    <w:rsid w:val="00A90346"/>
    <w:rsid w:val="00A9035F"/>
    <w:rsid w:val="00A90662"/>
    <w:rsid w:val="00A92792"/>
    <w:rsid w:val="00A944CE"/>
    <w:rsid w:val="00A95328"/>
    <w:rsid w:val="00A95CEA"/>
    <w:rsid w:val="00A95DD2"/>
    <w:rsid w:val="00A95E9B"/>
    <w:rsid w:val="00A96773"/>
    <w:rsid w:val="00A97794"/>
    <w:rsid w:val="00AA03A6"/>
    <w:rsid w:val="00AA0F5A"/>
    <w:rsid w:val="00AA3B9E"/>
    <w:rsid w:val="00AA4047"/>
    <w:rsid w:val="00AA429A"/>
    <w:rsid w:val="00AA4FB5"/>
    <w:rsid w:val="00AA78B0"/>
    <w:rsid w:val="00AA7A72"/>
    <w:rsid w:val="00AB2BFB"/>
    <w:rsid w:val="00AB2D15"/>
    <w:rsid w:val="00AB499D"/>
    <w:rsid w:val="00AB5862"/>
    <w:rsid w:val="00AB6EA9"/>
    <w:rsid w:val="00AB6F29"/>
    <w:rsid w:val="00AC129F"/>
    <w:rsid w:val="00AC46AF"/>
    <w:rsid w:val="00AC48BD"/>
    <w:rsid w:val="00AC522A"/>
    <w:rsid w:val="00AC552B"/>
    <w:rsid w:val="00AC5567"/>
    <w:rsid w:val="00AC644D"/>
    <w:rsid w:val="00AD071B"/>
    <w:rsid w:val="00AD15A2"/>
    <w:rsid w:val="00AD306E"/>
    <w:rsid w:val="00AD3BE5"/>
    <w:rsid w:val="00AD3D0D"/>
    <w:rsid w:val="00AD4A03"/>
    <w:rsid w:val="00AD5DAB"/>
    <w:rsid w:val="00AD5E6F"/>
    <w:rsid w:val="00AE0B31"/>
    <w:rsid w:val="00AE27D2"/>
    <w:rsid w:val="00AE2EDD"/>
    <w:rsid w:val="00AE54B2"/>
    <w:rsid w:val="00AE629D"/>
    <w:rsid w:val="00AE691B"/>
    <w:rsid w:val="00AE6B65"/>
    <w:rsid w:val="00AE6F25"/>
    <w:rsid w:val="00AE7CCF"/>
    <w:rsid w:val="00AF0866"/>
    <w:rsid w:val="00AF1124"/>
    <w:rsid w:val="00AF19AD"/>
    <w:rsid w:val="00AF1D3F"/>
    <w:rsid w:val="00AF22F4"/>
    <w:rsid w:val="00AF2B49"/>
    <w:rsid w:val="00AF330E"/>
    <w:rsid w:val="00AF3F18"/>
    <w:rsid w:val="00AF432A"/>
    <w:rsid w:val="00AF4976"/>
    <w:rsid w:val="00AF5742"/>
    <w:rsid w:val="00B0065E"/>
    <w:rsid w:val="00B00AE9"/>
    <w:rsid w:val="00B030BA"/>
    <w:rsid w:val="00B057E6"/>
    <w:rsid w:val="00B06403"/>
    <w:rsid w:val="00B06AE6"/>
    <w:rsid w:val="00B06B59"/>
    <w:rsid w:val="00B07AC2"/>
    <w:rsid w:val="00B07F8C"/>
    <w:rsid w:val="00B11026"/>
    <w:rsid w:val="00B1273A"/>
    <w:rsid w:val="00B1393C"/>
    <w:rsid w:val="00B1456B"/>
    <w:rsid w:val="00B1463C"/>
    <w:rsid w:val="00B17E3C"/>
    <w:rsid w:val="00B21E88"/>
    <w:rsid w:val="00B228CC"/>
    <w:rsid w:val="00B233DF"/>
    <w:rsid w:val="00B26BD9"/>
    <w:rsid w:val="00B26F24"/>
    <w:rsid w:val="00B2700B"/>
    <w:rsid w:val="00B27B7A"/>
    <w:rsid w:val="00B32088"/>
    <w:rsid w:val="00B336EC"/>
    <w:rsid w:val="00B34280"/>
    <w:rsid w:val="00B352DA"/>
    <w:rsid w:val="00B3556F"/>
    <w:rsid w:val="00B35730"/>
    <w:rsid w:val="00B375B6"/>
    <w:rsid w:val="00B37C96"/>
    <w:rsid w:val="00B37EA9"/>
    <w:rsid w:val="00B41B56"/>
    <w:rsid w:val="00B41CC0"/>
    <w:rsid w:val="00B41CFC"/>
    <w:rsid w:val="00B41EFC"/>
    <w:rsid w:val="00B4478C"/>
    <w:rsid w:val="00B44D7F"/>
    <w:rsid w:val="00B453B7"/>
    <w:rsid w:val="00B45C9C"/>
    <w:rsid w:val="00B46E16"/>
    <w:rsid w:val="00B47440"/>
    <w:rsid w:val="00B500B3"/>
    <w:rsid w:val="00B5071A"/>
    <w:rsid w:val="00B507DD"/>
    <w:rsid w:val="00B50FFF"/>
    <w:rsid w:val="00B51A87"/>
    <w:rsid w:val="00B521FE"/>
    <w:rsid w:val="00B52467"/>
    <w:rsid w:val="00B52CE0"/>
    <w:rsid w:val="00B53086"/>
    <w:rsid w:val="00B530CC"/>
    <w:rsid w:val="00B5451B"/>
    <w:rsid w:val="00B55889"/>
    <w:rsid w:val="00B55B12"/>
    <w:rsid w:val="00B5625E"/>
    <w:rsid w:val="00B57AE5"/>
    <w:rsid w:val="00B60599"/>
    <w:rsid w:val="00B61BDF"/>
    <w:rsid w:val="00B6218D"/>
    <w:rsid w:val="00B642FA"/>
    <w:rsid w:val="00B649BF"/>
    <w:rsid w:val="00B660AE"/>
    <w:rsid w:val="00B670B4"/>
    <w:rsid w:val="00B70D9D"/>
    <w:rsid w:val="00B7239C"/>
    <w:rsid w:val="00B72847"/>
    <w:rsid w:val="00B729D8"/>
    <w:rsid w:val="00B72A2E"/>
    <w:rsid w:val="00B73763"/>
    <w:rsid w:val="00B73D69"/>
    <w:rsid w:val="00B73FE9"/>
    <w:rsid w:val="00B742F8"/>
    <w:rsid w:val="00B76E73"/>
    <w:rsid w:val="00B772D7"/>
    <w:rsid w:val="00B77C71"/>
    <w:rsid w:val="00B815B6"/>
    <w:rsid w:val="00B8179E"/>
    <w:rsid w:val="00B849D8"/>
    <w:rsid w:val="00B84A7D"/>
    <w:rsid w:val="00B84EB9"/>
    <w:rsid w:val="00B86A45"/>
    <w:rsid w:val="00B872A0"/>
    <w:rsid w:val="00B87843"/>
    <w:rsid w:val="00B90FEC"/>
    <w:rsid w:val="00B9245D"/>
    <w:rsid w:val="00B93693"/>
    <w:rsid w:val="00B93980"/>
    <w:rsid w:val="00B93DE0"/>
    <w:rsid w:val="00B93EC3"/>
    <w:rsid w:val="00B95800"/>
    <w:rsid w:val="00B96564"/>
    <w:rsid w:val="00B96A2A"/>
    <w:rsid w:val="00B9758C"/>
    <w:rsid w:val="00B976F3"/>
    <w:rsid w:val="00BA0625"/>
    <w:rsid w:val="00BA2E58"/>
    <w:rsid w:val="00BA2FF2"/>
    <w:rsid w:val="00BA3784"/>
    <w:rsid w:val="00BA4D89"/>
    <w:rsid w:val="00BA4FB5"/>
    <w:rsid w:val="00BA6549"/>
    <w:rsid w:val="00BA65BE"/>
    <w:rsid w:val="00BA6A56"/>
    <w:rsid w:val="00BB1072"/>
    <w:rsid w:val="00BB109E"/>
    <w:rsid w:val="00BB1E31"/>
    <w:rsid w:val="00BB3540"/>
    <w:rsid w:val="00BB6213"/>
    <w:rsid w:val="00BB648D"/>
    <w:rsid w:val="00BB7055"/>
    <w:rsid w:val="00BC00C0"/>
    <w:rsid w:val="00BC105E"/>
    <w:rsid w:val="00BC1400"/>
    <w:rsid w:val="00BC2D67"/>
    <w:rsid w:val="00BC39D9"/>
    <w:rsid w:val="00BC41A9"/>
    <w:rsid w:val="00BC4FE0"/>
    <w:rsid w:val="00BC5642"/>
    <w:rsid w:val="00BC5F91"/>
    <w:rsid w:val="00BC5FC2"/>
    <w:rsid w:val="00BC6118"/>
    <w:rsid w:val="00BC68CD"/>
    <w:rsid w:val="00BD04BF"/>
    <w:rsid w:val="00BD13D8"/>
    <w:rsid w:val="00BD1EEF"/>
    <w:rsid w:val="00BD27DC"/>
    <w:rsid w:val="00BD2BEB"/>
    <w:rsid w:val="00BD4787"/>
    <w:rsid w:val="00BD6CB0"/>
    <w:rsid w:val="00BD733C"/>
    <w:rsid w:val="00BD7902"/>
    <w:rsid w:val="00BE06EF"/>
    <w:rsid w:val="00BE0E33"/>
    <w:rsid w:val="00BE1868"/>
    <w:rsid w:val="00BE2B99"/>
    <w:rsid w:val="00BE4BC8"/>
    <w:rsid w:val="00BE4C7E"/>
    <w:rsid w:val="00BE7506"/>
    <w:rsid w:val="00BF0219"/>
    <w:rsid w:val="00BF180A"/>
    <w:rsid w:val="00BF2AB1"/>
    <w:rsid w:val="00BF2B16"/>
    <w:rsid w:val="00BF3122"/>
    <w:rsid w:val="00BF34AE"/>
    <w:rsid w:val="00BF50E4"/>
    <w:rsid w:val="00BF534C"/>
    <w:rsid w:val="00BF6C09"/>
    <w:rsid w:val="00C0284E"/>
    <w:rsid w:val="00C02A09"/>
    <w:rsid w:val="00C03382"/>
    <w:rsid w:val="00C03B81"/>
    <w:rsid w:val="00C046BE"/>
    <w:rsid w:val="00C046E9"/>
    <w:rsid w:val="00C0477C"/>
    <w:rsid w:val="00C04E59"/>
    <w:rsid w:val="00C05E3A"/>
    <w:rsid w:val="00C0635A"/>
    <w:rsid w:val="00C10DEC"/>
    <w:rsid w:val="00C113C2"/>
    <w:rsid w:val="00C13649"/>
    <w:rsid w:val="00C15BF6"/>
    <w:rsid w:val="00C172C2"/>
    <w:rsid w:val="00C177DA"/>
    <w:rsid w:val="00C17933"/>
    <w:rsid w:val="00C20914"/>
    <w:rsid w:val="00C216E2"/>
    <w:rsid w:val="00C2208E"/>
    <w:rsid w:val="00C22732"/>
    <w:rsid w:val="00C22A43"/>
    <w:rsid w:val="00C23515"/>
    <w:rsid w:val="00C23AF3"/>
    <w:rsid w:val="00C248DB"/>
    <w:rsid w:val="00C26099"/>
    <w:rsid w:val="00C26970"/>
    <w:rsid w:val="00C26BDD"/>
    <w:rsid w:val="00C270A1"/>
    <w:rsid w:val="00C3066F"/>
    <w:rsid w:val="00C320AC"/>
    <w:rsid w:val="00C33ABE"/>
    <w:rsid w:val="00C3648B"/>
    <w:rsid w:val="00C36A98"/>
    <w:rsid w:val="00C410F0"/>
    <w:rsid w:val="00C41FBF"/>
    <w:rsid w:val="00C42235"/>
    <w:rsid w:val="00C426AE"/>
    <w:rsid w:val="00C439D0"/>
    <w:rsid w:val="00C44510"/>
    <w:rsid w:val="00C458AD"/>
    <w:rsid w:val="00C458DE"/>
    <w:rsid w:val="00C45F12"/>
    <w:rsid w:val="00C46135"/>
    <w:rsid w:val="00C46229"/>
    <w:rsid w:val="00C47894"/>
    <w:rsid w:val="00C517FC"/>
    <w:rsid w:val="00C53EAF"/>
    <w:rsid w:val="00C56778"/>
    <w:rsid w:val="00C56C61"/>
    <w:rsid w:val="00C60D41"/>
    <w:rsid w:val="00C617C7"/>
    <w:rsid w:val="00C61B13"/>
    <w:rsid w:val="00C61C36"/>
    <w:rsid w:val="00C62AD4"/>
    <w:rsid w:val="00C62B98"/>
    <w:rsid w:val="00C63F41"/>
    <w:rsid w:val="00C65156"/>
    <w:rsid w:val="00C666AD"/>
    <w:rsid w:val="00C72197"/>
    <w:rsid w:val="00C732FA"/>
    <w:rsid w:val="00C75CB5"/>
    <w:rsid w:val="00C7683B"/>
    <w:rsid w:val="00C76987"/>
    <w:rsid w:val="00C7712C"/>
    <w:rsid w:val="00C80BE7"/>
    <w:rsid w:val="00C80DE2"/>
    <w:rsid w:val="00C83C4B"/>
    <w:rsid w:val="00C84BA4"/>
    <w:rsid w:val="00C8542D"/>
    <w:rsid w:val="00C86E2C"/>
    <w:rsid w:val="00C878F6"/>
    <w:rsid w:val="00C8798F"/>
    <w:rsid w:val="00C87EEE"/>
    <w:rsid w:val="00C90197"/>
    <w:rsid w:val="00C9174C"/>
    <w:rsid w:val="00C9211F"/>
    <w:rsid w:val="00C93095"/>
    <w:rsid w:val="00C93C9F"/>
    <w:rsid w:val="00C940EA"/>
    <w:rsid w:val="00C94865"/>
    <w:rsid w:val="00C94A4D"/>
    <w:rsid w:val="00C94C73"/>
    <w:rsid w:val="00C97222"/>
    <w:rsid w:val="00CA04D9"/>
    <w:rsid w:val="00CA0DCE"/>
    <w:rsid w:val="00CA0FEB"/>
    <w:rsid w:val="00CA12FC"/>
    <w:rsid w:val="00CA16C8"/>
    <w:rsid w:val="00CA1EBE"/>
    <w:rsid w:val="00CA1F63"/>
    <w:rsid w:val="00CA5CCF"/>
    <w:rsid w:val="00CA63DA"/>
    <w:rsid w:val="00CA6B38"/>
    <w:rsid w:val="00CA6E1E"/>
    <w:rsid w:val="00CA76AA"/>
    <w:rsid w:val="00CA785F"/>
    <w:rsid w:val="00CA7EB1"/>
    <w:rsid w:val="00CB13D8"/>
    <w:rsid w:val="00CB2B80"/>
    <w:rsid w:val="00CB3B01"/>
    <w:rsid w:val="00CB52D9"/>
    <w:rsid w:val="00CB6B1A"/>
    <w:rsid w:val="00CB6F1F"/>
    <w:rsid w:val="00CB78BF"/>
    <w:rsid w:val="00CC02AF"/>
    <w:rsid w:val="00CC1932"/>
    <w:rsid w:val="00CC237E"/>
    <w:rsid w:val="00CC259C"/>
    <w:rsid w:val="00CC278E"/>
    <w:rsid w:val="00CC3879"/>
    <w:rsid w:val="00CC489F"/>
    <w:rsid w:val="00CC54D6"/>
    <w:rsid w:val="00CC6280"/>
    <w:rsid w:val="00CC6EB0"/>
    <w:rsid w:val="00CC78E1"/>
    <w:rsid w:val="00CD04C0"/>
    <w:rsid w:val="00CD2307"/>
    <w:rsid w:val="00CD2795"/>
    <w:rsid w:val="00CD3D16"/>
    <w:rsid w:val="00CD4A59"/>
    <w:rsid w:val="00CD57DE"/>
    <w:rsid w:val="00CD6EB6"/>
    <w:rsid w:val="00CE0657"/>
    <w:rsid w:val="00CE14DA"/>
    <w:rsid w:val="00CE376C"/>
    <w:rsid w:val="00CE510A"/>
    <w:rsid w:val="00CE5683"/>
    <w:rsid w:val="00CE5756"/>
    <w:rsid w:val="00CE5EFC"/>
    <w:rsid w:val="00CE5F04"/>
    <w:rsid w:val="00CE6B48"/>
    <w:rsid w:val="00CE6ECE"/>
    <w:rsid w:val="00CE6F5D"/>
    <w:rsid w:val="00CE797A"/>
    <w:rsid w:val="00CF1257"/>
    <w:rsid w:val="00CF1889"/>
    <w:rsid w:val="00CF1CA0"/>
    <w:rsid w:val="00CF2D2D"/>
    <w:rsid w:val="00CF2E16"/>
    <w:rsid w:val="00CF3147"/>
    <w:rsid w:val="00CF337F"/>
    <w:rsid w:val="00CF4E40"/>
    <w:rsid w:val="00CF627B"/>
    <w:rsid w:val="00CF673B"/>
    <w:rsid w:val="00CF7993"/>
    <w:rsid w:val="00D01643"/>
    <w:rsid w:val="00D018A6"/>
    <w:rsid w:val="00D035DB"/>
    <w:rsid w:val="00D03DD3"/>
    <w:rsid w:val="00D04A47"/>
    <w:rsid w:val="00D053CB"/>
    <w:rsid w:val="00D05A77"/>
    <w:rsid w:val="00D067C4"/>
    <w:rsid w:val="00D07BB0"/>
    <w:rsid w:val="00D07CA2"/>
    <w:rsid w:val="00D103A1"/>
    <w:rsid w:val="00D10AAD"/>
    <w:rsid w:val="00D11298"/>
    <w:rsid w:val="00D11483"/>
    <w:rsid w:val="00D11B6F"/>
    <w:rsid w:val="00D138A2"/>
    <w:rsid w:val="00D147DC"/>
    <w:rsid w:val="00D21F2D"/>
    <w:rsid w:val="00D2263A"/>
    <w:rsid w:val="00D227F3"/>
    <w:rsid w:val="00D315ED"/>
    <w:rsid w:val="00D341F1"/>
    <w:rsid w:val="00D3446B"/>
    <w:rsid w:val="00D3472A"/>
    <w:rsid w:val="00D35E68"/>
    <w:rsid w:val="00D36B67"/>
    <w:rsid w:val="00D377FB"/>
    <w:rsid w:val="00D400C3"/>
    <w:rsid w:val="00D40783"/>
    <w:rsid w:val="00D40932"/>
    <w:rsid w:val="00D426D1"/>
    <w:rsid w:val="00D43A11"/>
    <w:rsid w:val="00D43DA4"/>
    <w:rsid w:val="00D44B9A"/>
    <w:rsid w:val="00D45191"/>
    <w:rsid w:val="00D45275"/>
    <w:rsid w:val="00D46DD6"/>
    <w:rsid w:val="00D46E72"/>
    <w:rsid w:val="00D478CF"/>
    <w:rsid w:val="00D509E8"/>
    <w:rsid w:val="00D50CDA"/>
    <w:rsid w:val="00D50E65"/>
    <w:rsid w:val="00D516A2"/>
    <w:rsid w:val="00D53BAE"/>
    <w:rsid w:val="00D53D92"/>
    <w:rsid w:val="00D5475F"/>
    <w:rsid w:val="00D54900"/>
    <w:rsid w:val="00D55B10"/>
    <w:rsid w:val="00D56A98"/>
    <w:rsid w:val="00D573E8"/>
    <w:rsid w:val="00D620E6"/>
    <w:rsid w:val="00D62200"/>
    <w:rsid w:val="00D62827"/>
    <w:rsid w:val="00D63104"/>
    <w:rsid w:val="00D65153"/>
    <w:rsid w:val="00D659FA"/>
    <w:rsid w:val="00D65F98"/>
    <w:rsid w:val="00D66E1E"/>
    <w:rsid w:val="00D671F2"/>
    <w:rsid w:val="00D67378"/>
    <w:rsid w:val="00D70126"/>
    <w:rsid w:val="00D71172"/>
    <w:rsid w:val="00D74067"/>
    <w:rsid w:val="00D75299"/>
    <w:rsid w:val="00D81901"/>
    <w:rsid w:val="00D83C22"/>
    <w:rsid w:val="00D83FF9"/>
    <w:rsid w:val="00D84C8B"/>
    <w:rsid w:val="00D84F05"/>
    <w:rsid w:val="00D84F1E"/>
    <w:rsid w:val="00D84FA6"/>
    <w:rsid w:val="00D8527F"/>
    <w:rsid w:val="00D86C56"/>
    <w:rsid w:val="00D878DA"/>
    <w:rsid w:val="00D907B0"/>
    <w:rsid w:val="00D9163E"/>
    <w:rsid w:val="00D91D1A"/>
    <w:rsid w:val="00D93110"/>
    <w:rsid w:val="00D93C65"/>
    <w:rsid w:val="00D93F2F"/>
    <w:rsid w:val="00D957F5"/>
    <w:rsid w:val="00D95FCF"/>
    <w:rsid w:val="00D96295"/>
    <w:rsid w:val="00D96381"/>
    <w:rsid w:val="00D9720E"/>
    <w:rsid w:val="00DA0B03"/>
    <w:rsid w:val="00DA13E6"/>
    <w:rsid w:val="00DA2D4E"/>
    <w:rsid w:val="00DA3C76"/>
    <w:rsid w:val="00DA4DA4"/>
    <w:rsid w:val="00DA5994"/>
    <w:rsid w:val="00DA59C5"/>
    <w:rsid w:val="00DA6A09"/>
    <w:rsid w:val="00DA6DB2"/>
    <w:rsid w:val="00DA7E2E"/>
    <w:rsid w:val="00DB09DB"/>
    <w:rsid w:val="00DB0D9E"/>
    <w:rsid w:val="00DB149D"/>
    <w:rsid w:val="00DB1D26"/>
    <w:rsid w:val="00DB2F20"/>
    <w:rsid w:val="00DB352B"/>
    <w:rsid w:val="00DB4813"/>
    <w:rsid w:val="00DB5492"/>
    <w:rsid w:val="00DB5A30"/>
    <w:rsid w:val="00DB5BFB"/>
    <w:rsid w:val="00DB72C1"/>
    <w:rsid w:val="00DB79EC"/>
    <w:rsid w:val="00DB7F07"/>
    <w:rsid w:val="00DC0BB2"/>
    <w:rsid w:val="00DC1169"/>
    <w:rsid w:val="00DC1A3D"/>
    <w:rsid w:val="00DC29E4"/>
    <w:rsid w:val="00DC2EF9"/>
    <w:rsid w:val="00DC3C64"/>
    <w:rsid w:val="00DC4B8E"/>
    <w:rsid w:val="00DC4BC0"/>
    <w:rsid w:val="00DC4BC3"/>
    <w:rsid w:val="00DC5142"/>
    <w:rsid w:val="00DC643B"/>
    <w:rsid w:val="00DD1790"/>
    <w:rsid w:val="00DD24EA"/>
    <w:rsid w:val="00DD2C31"/>
    <w:rsid w:val="00DD364F"/>
    <w:rsid w:val="00DD7EF0"/>
    <w:rsid w:val="00DE03A0"/>
    <w:rsid w:val="00DE0F66"/>
    <w:rsid w:val="00DE147A"/>
    <w:rsid w:val="00DE2C39"/>
    <w:rsid w:val="00DE2D78"/>
    <w:rsid w:val="00DE3D99"/>
    <w:rsid w:val="00DE556B"/>
    <w:rsid w:val="00DE6383"/>
    <w:rsid w:val="00DE6EA4"/>
    <w:rsid w:val="00DF07AA"/>
    <w:rsid w:val="00DF0D57"/>
    <w:rsid w:val="00DF185E"/>
    <w:rsid w:val="00DF3425"/>
    <w:rsid w:val="00DF3920"/>
    <w:rsid w:val="00DF3FE1"/>
    <w:rsid w:val="00DF47F3"/>
    <w:rsid w:val="00DF5822"/>
    <w:rsid w:val="00DF5AB3"/>
    <w:rsid w:val="00DF6813"/>
    <w:rsid w:val="00DF7462"/>
    <w:rsid w:val="00DF749B"/>
    <w:rsid w:val="00E01EC0"/>
    <w:rsid w:val="00E024F6"/>
    <w:rsid w:val="00E031C4"/>
    <w:rsid w:val="00E05E6D"/>
    <w:rsid w:val="00E05FDC"/>
    <w:rsid w:val="00E07C1E"/>
    <w:rsid w:val="00E07F63"/>
    <w:rsid w:val="00E10832"/>
    <w:rsid w:val="00E11271"/>
    <w:rsid w:val="00E1302F"/>
    <w:rsid w:val="00E1340A"/>
    <w:rsid w:val="00E15152"/>
    <w:rsid w:val="00E15185"/>
    <w:rsid w:val="00E15244"/>
    <w:rsid w:val="00E1574F"/>
    <w:rsid w:val="00E15996"/>
    <w:rsid w:val="00E15E70"/>
    <w:rsid w:val="00E16111"/>
    <w:rsid w:val="00E17E3E"/>
    <w:rsid w:val="00E20AD7"/>
    <w:rsid w:val="00E215A0"/>
    <w:rsid w:val="00E21D7A"/>
    <w:rsid w:val="00E2339B"/>
    <w:rsid w:val="00E2628E"/>
    <w:rsid w:val="00E26C8A"/>
    <w:rsid w:val="00E3042C"/>
    <w:rsid w:val="00E32B66"/>
    <w:rsid w:val="00E33A27"/>
    <w:rsid w:val="00E342EF"/>
    <w:rsid w:val="00E343B1"/>
    <w:rsid w:val="00E34A9D"/>
    <w:rsid w:val="00E34CD7"/>
    <w:rsid w:val="00E35BA5"/>
    <w:rsid w:val="00E36632"/>
    <w:rsid w:val="00E369D6"/>
    <w:rsid w:val="00E37F14"/>
    <w:rsid w:val="00E37F89"/>
    <w:rsid w:val="00E4191D"/>
    <w:rsid w:val="00E435B7"/>
    <w:rsid w:val="00E44006"/>
    <w:rsid w:val="00E45392"/>
    <w:rsid w:val="00E4561A"/>
    <w:rsid w:val="00E45D55"/>
    <w:rsid w:val="00E462C6"/>
    <w:rsid w:val="00E47594"/>
    <w:rsid w:val="00E50D97"/>
    <w:rsid w:val="00E51421"/>
    <w:rsid w:val="00E522C5"/>
    <w:rsid w:val="00E52FA3"/>
    <w:rsid w:val="00E531E7"/>
    <w:rsid w:val="00E5371A"/>
    <w:rsid w:val="00E53F25"/>
    <w:rsid w:val="00E54728"/>
    <w:rsid w:val="00E54A4A"/>
    <w:rsid w:val="00E54BA7"/>
    <w:rsid w:val="00E550A3"/>
    <w:rsid w:val="00E552DC"/>
    <w:rsid w:val="00E55CC0"/>
    <w:rsid w:val="00E55DDD"/>
    <w:rsid w:val="00E574E7"/>
    <w:rsid w:val="00E6220A"/>
    <w:rsid w:val="00E624A4"/>
    <w:rsid w:val="00E6295D"/>
    <w:rsid w:val="00E63BEC"/>
    <w:rsid w:val="00E63BEF"/>
    <w:rsid w:val="00E63EBC"/>
    <w:rsid w:val="00E64305"/>
    <w:rsid w:val="00E643EE"/>
    <w:rsid w:val="00E64E50"/>
    <w:rsid w:val="00E67C4C"/>
    <w:rsid w:val="00E704DB"/>
    <w:rsid w:val="00E71856"/>
    <w:rsid w:val="00E722F8"/>
    <w:rsid w:val="00E739CF"/>
    <w:rsid w:val="00E73D56"/>
    <w:rsid w:val="00E754A7"/>
    <w:rsid w:val="00E767C7"/>
    <w:rsid w:val="00E770A9"/>
    <w:rsid w:val="00E77B19"/>
    <w:rsid w:val="00E82733"/>
    <w:rsid w:val="00E82F3C"/>
    <w:rsid w:val="00E83838"/>
    <w:rsid w:val="00E838B3"/>
    <w:rsid w:val="00E83DFA"/>
    <w:rsid w:val="00E857C8"/>
    <w:rsid w:val="00E85CD9"/>
    <w:rsid w:val="00E86BD8"/>
    <w:rsid w:val="00E91476"/>
    <w:rsid w:val="00E935B5"/>
    <w:rsid w:val="00E93C21"/>
    <w:rsid w:val="00E96A69"/>
    <w:rsid w:val="00E96BCC"/>
    <w:rsid w:val="00E96F86"/>
    <w:rsid w:val="00E974C1"/>
    <w:rsid w:val="00E97D18"/>
    <w:rsid w:val="00EA134E"/>
    <w:rsid w:val="00EA2B3D"/>
    <w:rsid w:val="00EA3045"/>
    <w:rsid w:val="00EA3DE5"/>
    <w:rsid w:val="00EA48D8"/>
    <w:rsid w:val="00EA4FF9"/>
    <w:rsid w:val="00EA556B"/>
    <w:rsid w:val="00EA61AA"/>
    <w:rsid w:val="00EA6644"/>
    <w:rsid w:val="00EA7877"/>
    <w:rsid w:val="00EA78C6"/>
    <w:rsid w:val="00EA7B82"/>
    <w:rsid w:val="00EA7C5D"/>
    <w:rsid w:val="00EB1BAB"/>
    <w:rsid w:val="00EB3ACD"/>
    <w:rsid w:val="00EB405D"/>
    <w:rsid w:val="00EB576A"/>
    <w:rsid w:val="00EC0E5A"/>
    <w:rsid w:val="00EC1238"/>
    <w:rsid w:val="00EC2FF4"/>
    <w:rsid w:val="00EC3D43"/>
    <w:rsid w:val="00EC40B2"/>
    <w:rsid w:val="00EC4F00"/>
    <w:rsid w:val="00EC6F61"/>
    <w:rsid w:val="00ED0B79"/>
    <w:rsid w:val="00ED460B"/>
    <w:rsid w:val="00ED6B85"/>
    <w:rsid w:val="00ED71E5"/>
    <w:rsid w:val="00ED7F27"/>
    <w:rsid w:val="00EE0C07"/>
    <w:rsid w:val="00EE160C"/>
    <w:rsid w:val="00EE29DC"/>
    <w:rsid w:val="00EE2A29"/>
    <w:rsid w:val="00EE373A"/>
    <w:rsid w:val="00EE3D80"/>
    <w:rsid w:val="00EE4180"/>
    <w:rsid w:val="00EE5227"/>
    <w:rsid w:val="00EE5779"/>
    <w:rsid w:val="00EE6251"/>
    <w:rsid w:val="00EE66C4"/>
    <w:rsid w:val="00EE7804"/>
    <w:rsid w:val="00EE7867"/>
    <w:rsid w:val="00EE7C71"/>
    <w:rsid w:val="00EE7F03"/>
    <w:rsid w:val="00EE7F34"/>
    <w:rsid w:val="00EF1A79"/>
    <w:rsid w:val="00EF1B69"/>
    <w:rsid w:val="00EF25DF"/>
    <w:rsid w:val="00EF2EED"/>
    <w:rsid w:val="00EF4302"/>
    <w:rsid w:val="00EF44B3"/>
    <w:rsid w:val="00EF59EA"/>
    <w:rsid w:val="00EF66DF"/>
    <w:rsid w:val="00EF6DB9"/>
    <w:rsid w:val="00EF7165"/>
    <w:rsid w:val="00EF7EAB"/>
    <w:rsid w:val="00F00E70"/>
    <w:rsid w:val="00F0158E"/>
    <w:rsid w:val="00F03539"/>
    <w:rsid w:val="00F03EC9"/>
    <w:rsid w:val="00F04ED9"/>
    <w:rsid w:val="00F04EE2"/>
    <w:rsid w:val="00F04F5F"/>
    <w:rsid w:val="00F06474"/>
    <w:rsid w:val="00F079CC"/>
    <w:rsid w:val="00F10E80"/>
    <w:rsid w:val="00F10F71"/>
    <w:rsid w:val="00F11B99"/>
    <w:rsid w:val="00F12681"/>
    <w:rsid w:val="00F12C0E"/>
    <w:rsid w:val="00F136E8"/>
    <w:rsid w:val="00F14DA4"/>
    <w:rsid w:val="00F15404"/>
    <w:rsid w:val="00F15802"/>
    <w:rsid w:val="00F16D7B"/>
    <w:rsid w:val="00F17B97"/>
    <w:rsid w:val="00F209EC"/>
    <w:rsid w:val="00F22531"/>
    <w:rsid w:val="00F2268E"/>
    <w:rsid w:val="00F30FD8"/>
    <w:rsid w:val="00F31BA6"/>
    <w:rsid w:val="00F31DEC"/>
    <w:rsid w:val="00F31F5E"/>
    <w:rsid w:val="00F3227F"/>
    <w:rsid w:val="00F3347B"/>
    <w:rsid w:val="00F34749"/>
    <w:rsid w:val="00F3743B"/>
    <w:rsid w:val="00F375CD"/>
    <w:rsid w:val="00F37A75"/>
    <w:rsid w:val="00F4084C"/>
    <w:rsid w:val="00F40E64"/>
    <w:rsid w:val="00F42AE3"/>
    <w:rsid w:val="00F45274"/>
    <w:rsid w:val="00F45A05"/>
    <w:rsid w:val="00F460F2"/>
    <w:rsid w:val="00F47738"/>
    <w:rsid w:val="00F505BB"/>
    <w:rsid w:val="00F50DBE"/>
    <w:rsid w:val="00F5135F"/>
    <w:rsid w:val="00F51A30"/>
    <w:rsid w:val="00F52DD0"/>
    <w:rsid w:val="00F5339B"/>
    <w:rsid w:val="00F536C2"/>
    <w:rsid w:val="00F537B9"/>
    <w:rsid w:val="00F54091"/>
    <w:rsid w:val="00F5519E"/>
    <w:rsid w:val="00F563CA"/>
    <w:rsid w:val="00F570AF"/>
    <w:rsid w:val="00F604FD"/>
    <w:rsid w:val="00F60D3B"/>
    <w:rsid w:val="00F61C8B"/>
    <w:rsid w:val="00F62A2A"/>
    <w:rsid w:val="00F62D24"/>
    <w:rsid w:val="00F64037"/>
    <w:rsid w:val="00F6424F"/>
    <w:rsid w:val="00F6440A"/>
    <w:rsid w:val="00F6460C"/>
    <w:rsid w:val="00F64C31"/>
    <w:rsid w:val="00F65F34"/>
    <w:rsid w:val="00F66EB5"/>
    <w:rsid w:val="00F6753A"/>
    <w:rsid w:val="00F72502"/>
    <w:rsid w:val="00F73A4B"/>
    <w:rsid w:val="00F73D4A"/>
    <w:rsid w:val="00F74A11"/>
    <w:rsid w:val="00F74A48"/>
    <w:rsid w:val="00F74B08"/>
    <w:rsid w:val="00F74DCF"/>
    <w:rsid w:val="00F75137"/>
    <w:rsid w:val="00F75497"/>
    <w:rsid w:val="00F756DA"/>
    <w:rsid w:val="00F75CB4"/>
    <w:rsid w:val="00F76173"/>
    <w:rsid w:val="00F76A23"/>
    <w:rsid w:val="00F76BB7"/>
    <w:rsid w:val="00F7719D"/>
    <w:rsid w:val="00F77A3D"/>
    <w:rsid w:val="00F80B83"/>
    <w:rsid w:val="00F810D8"/>
    <w:rsid w:val="00F811A3"/>
    <w:rsid w:val="00F82861"/>
    <w:rsid w:val="00F82CEC"/>
    <w:rsid w:val="00F8351B"/>
    <w:rsid w:val="00F83743"/>
    <w:rsid w:val="00F848FE"/>
    <w:rsid w:val="00F86213"/>
    <w:rsid w:val="00F86825"/>
    <w:rsid w:val="00F91755"/>
    <w:rsid w:val="00F925D7"/>
    <w:rsid w:val="00F9287A"/>
    <w:rsid w:val="00F9327C"/>
    <w:rsid w:val="00F93C0F"/>
    <w:rsid w:val="00F94685"/>
    <w:rsid w:val="00F950F3"/>
    <w:rsid w:val="00F956E9"/>
    <w:rsid w:val="00F9624E"/>
    <w:rsid w:val="00F96568"/>
    <w:rsid w:val="00F96635"/>
    <w:rsid w:val="00F96AFA"/>
    <w:rsid w:val="00F97434"/>
    <w:rsid w:val="00FA0A03"/>
    <w:rsid w:val="00FA17AD"/>
    <w:rsid w:val="00FA3247"/>
    <w:rsid w:val="00FA50DB"/>
    <w:rsid w:val="00FA5300"/>
    <w:rsid w:val="00FA5303"/>
    <w:rsid w:val="00FA5A4C"/>
    <w:rsid w:val="00FA5E6A"/>
    <w:rsid w:val="00FA6F76"/>
    <w:rsid w:val="00FB0B43"/>
    <w:rsid w:val="00FB2F8C"/>
    <w:rsid w:val="00FB3806"/>
    <w:rsid w:val="00FB483D"/>
    <w:rsid w:val="00FB4917"/>
    <w:rsid w:val="00FB5174"/>
    <w:rsid w:val="00FB5789"/>
    <w:rsid w:val="00FB5DC6"/>
    <w:rsid w:val="00FB78AE"/>
    <w:rsid w:val="00FC06E9"/>
    <w:rsid w:val="00FC0BA1"/>
    <w:rsid w:val="00FC249A"/>
    <w:rsid w:val="00FC4F71"/>
    <w:rsid w:val="00FC6A0E"/>
    <w:rsid w:val="00FC6E8A"/>
    <w:rsid w:val="00FC7743"/>
    <w:rsid w:val="00FD06E2"/>
    <w:rsid w:val="00FD1E9A"/>
    <w:rsid w:val="00FD4B4C"/>
    <w:rsid w:val="00FD4BA5"/>
    <w:rsid w:val="00FD6BA7"/>
    <w:rsid w:val="00FD7A58"/>
    <w:rsid w:val="00FE05F3"/>
    <w:rsid w:val="00FE130F"/>
    <w:rsid w:val="00FE1468"/>
    <w:rsid w:val="00FE1C06"/>
    <w:rsid w:val="00FE214E"/>
    <w:rsid w:val="00FE2B2C"/>
    <w:rsid w:val="00FE4F9A"/>
    <w:rsid w:val="00FE5314"/>
    <w:rsid w:val="00FE5DF3"/>
    <w:rsid w:val="00FE6A2F"/>
    <w:rsid w:val="00FE6EAE"/>
    <w:rsid w:val="00FE74EF"/>
    <w:rsid w:val="00FE7EAD"/>
    <w:rsid w:val="00FF07D4"/>
    <w:rsid w:val="00FF10CB"/>
    <w:rsid w:val="00FF1552"/>
    <w:rsid w:val="00FF165C"/>
    <w:rsid w:val="00FF1ACD"/>
    <w:rsid w:val="00FF201B"/>
    <w:rsid w:val="00FF3423"/>
    <w:rsid w:val="00FF3890"/>
    <w:rsid w:val="00FF3912"/>
    <w:rsid w:val="00FF3FD1"/>
    <w:rsid w:val="00FF48CF"/>
    <w:rsid w:val="00FF4CB7"/>
    <w:rsid w:val="00FF73BF"/>
    <w:rsid w:val="00FF76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oNotEmbedSmartTags/>
  <w:decimalSymbol w:val=","/>
  <w:listSeparator w:val=";"/>
  <w14:docId w14:val="6DC82553"/>
  <w14:defaultImageDpi w14:val="300"/>
  <w15:docId w15:val="{B4946A9D-65D6-4785-939B-66E8A141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A0A03"/>
    <w:pPr>
      <w:spacing w:line="360" w:lineRule="auto"/>
    </w:pPr>
    <w:rPr>
      <w:rFonts w:ascii="Arial" w:hAnsi="Arial"/>
      <w:sz w:val="22"/>
      <w:szCs w:val="24"/>
    </w:rPr>
  </w:style>
  <w:style w:type="paragraph" w:styleId="berschrift1">
    <w:name w:val="heading 1"/>
    <w:basedOn w:val="Standard"/>
    <w:next w:val="Standard"/>
    <w:link w:val="berschrift1Zchn"/>
    <w:qFormat/>
    <w:rsid w:val="00712303"/>
    <w:pPr>
      <w:numPr>
        <w:numId w:val="15"/>
      </w:numPr>
      <w:jc w:val="both"/>
      <w:outlineLvl w:val="0"/>
    </w:pPr>
    <w:rPr>
      <w:b/>
      <w:szCs w:val="22"/>
    </w:rPr>
  </w:style>
  <w:style w:type="paragraph" w:styleId="berschrift2">
    <w:name w:val="heading 2"/>
    <w:basedOn w:val="berschrift1"/>
    <w:next w:val="Standard"/>
    <w:link w:val="berschrift2Zchn"/>
    <w:qFormat/>
    <w:rsid w:val="006A6B79"/>
    <w:pPr>
      <w:numPr>
        <w:ilvl w:val="1"/>
        <w:numId w:val="2"/>
      </w:numPr>
      <w:overflowPunct w:val="0"/>
      <w:autoSpaceDE w:val="0"/>
      <w:autoSpaceDN w:val="0"/>
      <w:adjustRightInd w:val="0"/>
      <w:textAlignment w:val="baseline"/>
      <w:outlineLvl w:val="1"/>
    </w:pPr>
    <w:rPr>
      <w:noProof/>
      <w:szCs w:val="20"/>
    </w:rPr>
  </w:style>
  <w:style w:type="paragraph" w:styleId="berschrift3">
    <w:name w:val="heading 3"/>
    <w:basedOn w:val="berschrift2"/>
    <w:next w:val="Standard"/>
    <w:link w:val="berschrift3Zchn"/>
    <w:qFormat/>
    <w:rsid w:val="00942825"/>
    <w:pPr>
      <w:numPr>
        <w:ilvl w:val="2"/>
      </w:numPr>
      <w:tabs>
        <w:tab w:val="clear" w:pos="3413"/>
        <w:tab w:val="num" w:pos="1620"/>
      </w:tabs>
      <w:ind w:left="1620"/>
      <w:outlineLvl w:val="2"/>
    </w:pPr>
  </w:style>
  <w:style w:type="paragraph" w:styleId="berschrift4">
    <w:name w:val="heading 4"/>
    <w:basedOn w:val="berschrift3"/>
    <w:next w:val="Standard"/>
    <w:link w:val="berschrift4Zchn"/>
    <w:qFormat/>
    <w:rsid w:val="00942825"/>
    <w:pPr>
      <w:numPr>
        <w:ilvl w:val="3"/>
      </w:numPr>
      <w:outlineLvl w:val="3"/>
    </w:pPr>
  </w:style>
  <w:style w:type="paragraph" w:styleId="berschrift5">
    <w:name w:val="heading 5"/>
    <w:basedOn w:val="Standard"/>
    <w:next w:val="Standard"/>
    <w:link w:val="berschrift5Zchn"/>
    <w:qFormat/>
    <w:rsid w:val="00CB13D8"/>
    <w:pPr>
      <w:numPr>
        <w:ilvl w:val="4"/>
        <w:numId w:val="2"/>
      </w:numPr>
      <w:overflowPunct w:val="0"/>
      <w:autoSpaceDE w:val="0"/>
      <w:autoSpaceDN w:val="0"/>
      <w:adjustRightInd w:val="0"/>
      <w:spacing w:line="240" w:lineRule="auto"/>
      <w:textAlignment w:val="baseline"/>
      <w:outlineLvl w:val="4"/>
    </w:pPr>
    <w:rPr>
      <w:rFonts w:ascii="Times New Roman" w:hAnsi="Times New Roman"/>
      <w:noProof/>
      <w:sz w:val="20"/>
      <w:szCs w:val="20"/>
    </w:rPr>
  </w:style>
  <w:style w:type="paragraph" w:styleId="berschrift6">
    <w:name w:val="heading 6"/>
    <w:basedOn w:val="Standard"/>
    <w:next w:val="Standard"/>
    <w:link w:val="berschrift6Zchn"/>
    <w:qFormat/>
    <w:rsid w:val="00CB13D8"/>
    <w:pPr>
      <w:numPr>
        <w:ilvl w:val="5"/>
        <w:numId w:val="2"/>
      </w:numPr>
      <w:overflowPunct w:val="0"/>
      <w:autoSpaceDE w:val="0"/>
      <w:autoSpaceDN w:val="0"/>
      <w:adjustRightInd w:val="0"/>
      <w:spacing w:line="240" w:lineRule="auto"/>
      <w:textAlignment w:val="baseline"/>
      <w:outlineLvl w:val="5"/>
    </w:pPr>
    <w:rPr>
      <w:rFonts w:ascii="Times New Roman" w:hAnsi="Times New Roman"/>
      <w:noProof/>
      <w:sz w:val="20"/>
      <w:szCs w:val="20"/>
    </w:rPr>
  </w:style>
  <w:style w:type="paragraph" w:styleId="berschrift7">
    <w:name w:val="heading 7"/>
    <w:basedOn w:val="Standard"/>
    <w:next w:val="Standard"/>
    <w:link w:val="berschrift7Zchn"/>
    <w:qFormat/>
    <w:rsid w:val="00CB13D8"/>
    <w:pPr>
      <w:numPr>
        <w:ilvl w:val="6"/>
        <w:numId w:val="2"/>
      </w:numPr>
      <w:overflowPunct w:val="0"/>
      <w:autoSpaceDE w:val="0"/>
      <w:autoSpaceDN w:val="0"/>
      <w:adjustRightInd w:val="0"/>
      <w:spacing w:line="240" w:lineRule="auto"/>
      <w:textAlignment w:val="baseline"/>
      <w:outlineLvl w:val="6"/>
    </w:pPr>
    <w:rPr>
      <w:rFonts w:ascii="Times New Roman" w:hAnsi="Times New Roman"/>
      <w:noProof/>
      <w:sz w:val="20"/>
      <w:szCs w:val="20"/>
    </w:rPr>
  </w:style>
  <w:style w:type="paragraph" w:styleId="berschrift8">
    <w:name w:val="heading 8"/>
    <w:basedOn w:val="Standard"/>
    <w:next w:val="Standard"/>
    <w:link w:val="berschrift8Zchn"/>
    <w:qFormat/>
    <w:rsid w:val="00CB13D8"/>
    <w:pPr>
      <w:numPr>
        <w:ilvl w:val="7"/>
        <w:numId w:val="2"/>
      </w:numPr>
      <w:overflowPunct w:val="0"/>
      <w:autoSpaceDE w:val="0"/>
      <w:autoSpaceDN w:val="0"/>
      <w:adjustRightInd w:val="0"/>
      <w:spacing w:line="240" w:lineRule="auto"/>
      <w:textAlignment w:val="baseline"/>
      <w:outlineLvl w:val="7"/>
    </w:pPr>
    <w:rPr>
      <w:rFonts w:ascii="Times New Roman" w:hAnsi="Times New Roman"/>
      <w:noProof/>
      <w:sz w:val="20"/>
      <w:szCs w:val="20"/>
    </w:rPr>
  </w:style>
  <w:style w:type="paragraph" w:styleId="berschrift9">
    <w:name w:val="heading 9"/>
    <w:basedOn w:val="Standard"/>
    <w:next w:val="Standard"/>
    <w:link w:val="berschrift9Zchn"/>
    <w:qFormat/>
    <w:rsid w:val="00CB13D8"/>
    <w:pPr>
      <w:numPr>
        <w:ilvl w:val="8"/>
        <w:numId w:val="2"/>
      </w:numPr>
      <w:overflowPunct w:val="0"/>
      <w:autoSpaceDE w:val="0"/>
      <w:autoSpaceDN w:val="0"/>
      <w:adjustRightInd w:val="0"/>
      <w:spacing w:line="240" w:lineRule="auto"/>
      <w:textAlignment w:val="baseline"/>
      <w:outlineLvl w:val="8"/>
    </w:pPr>
    <w:rPr>
      <w:rFonts w:ascii="Times New Roman" w:hAnsi="Times New Roman"/>
      <w:noProo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41B56"/>
    <w:pPr>
      <w:tabs>
        <w:tab w:val="center" w:pos="4536"/>
        <w:tab w:val="right" w:pos="9072"/>
      </w:tabs>
    </w:pPr>
  </w:style>
  <w:style w:type="character" w:styleId="Seitenzahl">
    <w:name w:val="page number"/>
    <w:rsid w:val="00B41B56"/>
    <w:rPr>
      <w:rFonts w:cs="Times New Roman"/>
    </w:rPr>
  </w:style>
  <w:style w:type="paragraph" w:styleId="Funotentext">
    <w:name w:val="footnote text"/>
    <w:basedOn w:val="Standard"/>
    <w:link w:val="FunotentextZchn"/>
    <w:semiHidden/>
    <w:rsid w:val="00C93095"/>
    <w:pPr>
      <w:overflowPunct w:val="0"/>
      <w:autoSpaceDE w:val="0"/>
      <w:autoSpaceDN w:val="0"/>
      <w:adjustRightInd w:val="0"/>
      <w:jc w:val="both"/>
      <w:textAlignment w:val="baseline"/>
    </w:pPr>
    <w:rPr>
      <w:rFonts w:cs="Arial"/>
      <w:noProof/>
      <w:sz w:val="20"/>
      <w:szCs w:val="22"/>
    </w:rPr>
  </w:style>
  <w:style w:type="paragraph" w:styleId="Kommentartext">
    <w:name w:val="annotation text"/>
    <w:basedOn w:val="Standard"/>
    <w:link w:val="KommentartextZchn"/>
    <w:semiHidden/>
    <w:rsid w:val="00C93095"/>
    <w:pPr>
      <w:jc w:val="both"/>
    </w:pPr>
    <w:rPr>
      <w:rFonts w:cs="Arial"/>
      <w:sz w:val="20"/>
      <w:szCs w:val="22"/>
    </w:rPr>
  </w:style>
  <w:style w:type="paragraph" w:styleId="Textkrper">
    <w:name w:val="Body Text"/>
    <w:basedOn w:val="Standard"/>
    <w:link w:val="TextkrperZchn"/>
    <w:rsid w:val="00D957F5"/>
    <w:pPr>
      <w:jc w:val="both"/>
    </w:pPr>
    <w:rPr>
      <w:rFonts w:cs="Arial"/>
      <w:szCs w:val="22"/>
    </w:rPr>
  </w:style>
  <w:style w:type="paragraph" w:styleId="Textkrper2">
    <w:name w:val="Body Text 2"/>
    <w:basedOn w:val="Standard"/>
    <w:link w:val="Textkrper2Zchn"/>
    <w:rsid w:val="00991358"/>
    <w:pPr>
      <w:spacing w:after="120" w:line="480" w:lineRule="auto"/>
    </w:pPr>
  </w:style>
  <w:style w:type="paragraph" w:customStyle="1" w:styleId="Bahnliste">
    <w:name w:val="Bahnliste"/>
    <w:basedOn w:val="Standard"/>
    <w:rsid w:val="00B530CC"/>
    <w:pPr>
      <w:numPr>
        <w:numId w:val="1"/>
      </w:numPr>
      <w:jc w:val="both"/>
    </w:pPr>
    <w:rPr>
      <w:rFonts w:cs="Arial"/>
      <w:szCs w:val="22"/>
    </w:rPr>
  </w:style>
  <w:style w:type="character" w:styleId="Funotenzeichen">
    <w:name w:val="footnote reference"/>
    <w:semiHidden/>
    <w:rsid w:val="00CB13D8"/>
    <w:rPr>
      <w:rFonts w:cs="Times New Roman"/>
      <w:vertAlign w:val="superscript"/>
    </w:rPr>
  </w:style>
  <w:style w:type="paragraph" w:customStyle="1" w:styleId="Formatvorlageberschrift4NichtFett">
    <w:name w:val="Formatvorlage Überschrift 4 + Nicht Fett"/>
    <w:basedOn w:val="berschrift4"/>
    <w:link w:val="Formatvorlageberschrift4NichtFettZchn"/>
    <w:autoRedefine/>
    <w:rsid w:val="00CB13D8"/>
    <w:rPr>
      <w:i/>
      <w:iCs/>
    </w:rPr>
  </w:style>
  <w:style w:type="character" w:customStyle="1" w:styleId="Formatvorlageberschrift4NichtFettZchn">
    <w:name w:val="Formatvorlage Überschrift 4 + Nicht Fett Zchn"/>
    <w:link w:val="Formatvorlageberschrift4NichtFett"/>
    <w:locked/>
    <w:rsid w:val="00CB13D8"/>
    <w:rPr>
      <w:rFonts w:ascii="Arial" w:hAnsi="Arial"/>
      <w:b/>
      <w:i/>
      <w:iCs/>
      <w:noProof/>
      <w:sz w:val="22"/>
    </w:rPr>
  </w:style>
  <w:style w:type="paragraph" w:customStyle="1" w:styleId="Haupttext">
    <w:name w:val="Haupttext"/>
    <w:rsid w:val="00354C97"/>
    <w:pPr>
      <w:tabs>
        <w:tab w:val="left" w:pos="340"/>
        <w:tab w:val="left" w:pos="623"/>
        <w:tab w:val="left" w:pos="1190"/>
        <w:tab w:val="left" w:pos="1757"/>
        <w:tab w:val="left" w:pos="2324"/>
        <w:tab w:val="left" w:pos="2891"/>
        <w:tab w:val="left" w:pos="3458"/>
        <w:tab w:val="left" w:pos="4025"/>
        <w:tab w:val="left" w:pos="4592"/>
        <w:tab w:val="left" w:pos="5159"/>
        <w:tab w:val="left" w:pos="5725"/>
        <w:tab w:val="left" w:pos="6292"/>
        <w:tab w:val="left" w:pos="6859"/>
        <w:tab w:val="left" w:pos="7426"/>
        <w:tab w:val="left" w:pos="7993"/>
        <w:tab w:val="right" w:pos="9212"/>
      </w:tabs>
    </w:pPr>
    <w:rPr>
      <w:rFonts w:ascii="Helvetica" w:hAnsi="Helvetica"/>
      <w:sz w:val="24"/>
    </w:rPr>
  </w:style>
  <w:style w:type="paragraph" w:customStyle="1" w:styleId="ANum1">
    <w:name w:val="A_Num1."/>
    <w:rsid w:val="00354C97"/>
    <w:pPr>
      <w:ind w:left="567" w:hanging="567"/>
    </w:pPr>
    <w:rPr>
      <w:rFonts w:ascii="Arial" w:hAnsi="Arial"/>
      <w:sz w:val="22"/>
    </w:rPr>
  </w:style>
  <w:style w:type="paragraph" w:styleId="Textkrper-Zeileneinzug">
    <w:name w:val="Body Text Indent"/>
    <w:basedOn w:val="Standard"/>
    <w:link w:val="Textkrper-ZeileneinzugZchn"/>
    <w:rsid w:val="00575D9E"/>
    <w:pPr>
      <w:spacing w:after="120"/>
      <w:ind w:left="283"/>
    </w:pPr>
  </w:style>
  <w:style w:type="paragraph" w:styleId="Fuzeile">
    <w:name w:val="footer"/>
    <w:basedOn w:val="Standard"/>
    <w:link w:val="FuzeileZchn"/>
    <w:uiPriority w:val="99"/>
    <w:rsid w:val="00575D9E"/>
    <w:pPr>
      <w:tabs>
        <w:tab w:val="center" w:pos="4536"/>
        <w:tab w:val="right" w:pos="9072"/>
      </w:tabs>
    </w:pPr>
  </w:style>
  <w:style w:type="paragraph" w:customStyle="1" w:styleId="ZentrierTabVorlauf">
    <w:name w:val="ZentrierTabVorlauf"/>
    <w:rsid w:val="0009568A"/>
    <w:pPr>
      <w:tabs>
        <w:tab w:val="center" w:leader="dot" w:pos="4592"/>
        <w:tab w:val="right" w:pos="9212"/>
      </w:tabs>
    </w:pPr>
    <w:rPr>
      <w:rFonts w:ascii="Helvetica" w:hAnsi="Helvetica"/>
      <w:sz w:val="24"/>
    </w:rPr>
  </w:style>
  <w:style w:type="paragraph" w:customStyle="1" w:styleId="Formatvorlage1">
    <w:name w:val="Formatvorlage1"/>
    <w:basedOn w:val="Standard"/>
    <w:rsid w:val="00427F1E"/>
    <w:pPr>
      <w:jc w:val="both"/>
    </w:pPr>
    <w:rPr>
      <w:b/>
      <w:sz w:val="24"/>
      <w:szCs w:val="22"/>
    </w:rPr>
  </w:style>
  <w:style w:type="table" w:styleId="Tabellenraster">
    <w:name w:val="Table Grid"/>
    <w:basedOn w:val="NormaleTabelle"/>
    <w:rsid w:val="00E3663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A36955"/>
    <w:pPr>
      <w:overflowPunct w:val="0"/>
      <w:autoSpaceDE w:val="0"/>
      <w:autoSpaceDN w:val="0"/>
      <w:adjustRightInd w:val="0"/>
      <w:spacing w:line="240" w:lineRule="auto"/>
      <w:jc w:val="center"/>
      <w:textAlignment w:val="baseline"/>
    </w:pPr>
    <w:rPr>
      <w:b/>
      <w:sz w:val="28"/>
      <w:szCs w:val="20"/>
    </w:rPr>
  </w:style>
  <w:style w:type="paragraph" w:styleId="Beschriftung">
    <w:name w:val="caption"/>
    <w:basedOn w:val="Standard"/>
    <w:next w:val="Standard"/>
    <w:qFormat/>
    <w:rsid w:val="008349E7"/>
    <w:pPr>
      <w:tabs>
        <w:tab w:val="left" w:pos="851"/>
        <w:tab w:val="left" w:pos="7088"/>
      </w:tabs>
      <w:spacing w:line="240" w:lineRule="auto"/>
      <w:jc w:val="center"/>
    </w:pPr>
    <w:rPr>
      <w:b/>
      <w:sz w:val="32"/>
      <w:szCs w:val="20"/>
    </w:rPr>
  </w:style>
  <w:style w:type="character" w:styleId="Hyperlink">
    <w:name w:val="Hyperlink"/>
    <w:uiPriority w:val="99"/>
    <w:rsid w:val="00832101"/>
    <w:rPr>
      <w:rFonts w:cs="Times New Roman"/>
      <w:color w:val="0000FF"/>
      <w:u w:val="single"/>
    </w:rPr>
  </w:style>
  <w:style w:type="paragraph" w:styleId="Liste">
    <w:name w:val="List"/>
    <w:basedOn w:val="Standard"/>
    <w:rsid w:val="00907AA6"/>
    <w:pPr>
      <w:ind w:left="283" w:hanging="283"/>
    </w:pPr>
  </w:style>
  <w:style w:type="paragraph" w:styleId="Liste2">
    <w:name w:val="List 2"/>
    <w:basedOn w:val="Standard"/>
    <w:rsid w:val="00907AA6"/>
    <w:pPr>
      <w:ind w:left="566" w:hanging="283"/>
    </w:pPr>
  </w:style>
  <w:style w:type="paragraph" w:styleId="Liste3">
    <w:name w:val="List 3"/>
    <w:basedOn w:val="Standard"/>
    <w:rsid w:val="00907AA6"/>
    <w:pPr>
      <w:ind w:left="849" w:hanging="283"/>
    </w:pPr>
  </w:style>
  <w:style w:type="paragraph" w:styleId="Datum">
    <w:name w:val="Date"/>
    <w:basedOn w:val="Standard"/>
    <w:next w:val="Standard"/>
    <w:link w:val="DatumZchn"/>
    <w:rsid w:val="00907AA6"/>
  </w:style>
  <w:style w:type="paragraph" w:styleId="Untertitel">
    <w:name w:val="Subtitle"/>
    <w:basedOn w:val="Standard"/>
    <w:link w:val="UntertitelZchn"/>
    <w:qFormat/>
    <w:rsid w:val="00907AA6"/>
    <w:pPr>
      <w:spacing w:after="60"/>
      <w:jc w:val="center"/>
      <w:outlineLvl w:val="1"/>
    </w:pPr>
    <w:rPr>
      <w:rFonts w:cs="Arial"/>
      <w:sz w:val="24"/>
    </w:rPr>
  </w:style>
  <w:style w:type="character" w:customStyle="1" w:styleId="Absender">
    <w:name w:val="Absender"/>
    <w:rsid w:val="001E655D"/>
    <w:rPr>
      <w:rFonts w:ascii="Arial" w:hAnsi="Arial" w:cs="Times New Roman"/>
      <w:sz w:val="16"/>
      <w:szCs w:val="16"/>
    </w:rPr>
  </w:style>
  <w:style w:type="paragraph" w:customStyle="1" w:styleId="Geschftszeichen">
    <w:name w:val="Geschäftszeichen"/>
    <w:basedOn w:val="Standard"/>
    <w:rsid w:val="001E655D"/>
    <w:pPr>
      <w:spacing w:line="240" w:lineRule="auto"/>
      <w:jc w:val="right"/>
    </w:pPr>
    <w:rPr>
      <w:sz w:val="24"/>
    </w:rPr>
  </w:style>
  <w:style w:type="paragraph" w:customStyle="1" w:styleId="ErgnzungChar">
    <w:name w:val="Ergänzung Char"/>
    <w:basedOn w:val="Standard"/>
    <w:link w:val="ErgnzungCharChar"/>
    <w:rsid w:val="001E655D"/>
    <w:pPr>
      <w:spacing w:line="200" w:lineRule="exact"/>
      <w:jc w:val="right"/>
    </w:pPr>
    <w:rPr>
      <w:rFonts w:cs="Arial"/>
      <w:spacing w:val="4"/>
      <w:sz w:val="19"/>
      <w:szCs w:val="19"/>
    </w:rPr>
  </w:style>
  <w:style w:type="character" w:customStyle="1" w:styleId="ErgnzungCharChar">
    <w:name w:val="Ergänzung Char Char"/>
    <w:link w:val="ErgnzungChar"/>
    <w:locked/>
    <w:rsid w:val="001E655D"/>
    <w:rPr>
      <w:rFonts w:ascii="Arial" w:hAnsi="Arial" w:cs="Arial"/>
      <w:spacing w:val="4"/>
      <w:sz w:val="19"/>
      <w:szCs w:val="19"/>
      <w:lang w:val="de-DE" w:eastAsia="de-DE" w:bidi="ar-SA"/>
    </w:rPr>
  </w:style>
  <w:style w:type="paragraph" w:customStyle="1" w:styleId="Fhnchentext">
    <w:name w:val="Fähnchentext"/>
    <w:basedOn w:val="Standard"/>
    <w:rsid w:val="001E655D"/>
    <w:pPr>
      <w:spacing w:line="190" w:lineRule="exact"/>
      <w:jc w:val="right"/>
    </w:pPr>
    <w:rPr>
      <w:rFonts w:cs="Arial"/>
      <w:sz w:val="19"/>
      <w:szCs w:val="19"/>
    </w:rPr>
  </w:style>
  <w:style w:type="paragraph" w:customStyle="1" w:styleId="Betreff">
    <w:name w:val="Betreff"/>
    <w:basedOn w:val="Standard"/>
    <w:next w:val="Standard"/>
    <w:link w:val="BetreffZchn"/>
    <w:qFormat/>
    <w:rsid w:val="001E655D"/>
    <w:pPr>
      <w:spacing w:line="240" w:lineRule="auto"/>
    </w:pPr>
    <w:rPr>
      <w:b/>
      <w:sz w:val="24"/>
    </w:rPr>
  </w:style>
  <w:style w:type="paragraph" w:customStyle="1" w:styleId="StandardInMin">
    <w:name w:val="StandardInMin"/>
    <w:basedOn w:val="Standard"/>
    <w:rsid w:val="001E655D"/>
    <w:rPr>
      <w:sz w:val="24"/>
      <w:szCs w:val="20"/>
    </w:rPr>
  </w:style>
  <w:style w:type="paragraph" w:customStyle="1" w:styleId="p1">
    <w:name w:val="p1"/>
    <w:basedOn w:val="Standard"/>
    <w:rsid w:val="0073244F"/>
    <w:pPr>
      <w:tabs>
        <w:tab w:val="left" w:pos="720"/>
      </w:tabs>
      <w:spacing w:line="240" w:lineRule="atLeast"/>
    </w:pPr>
    <w:rPr>
      <w:rFonts w:ascii="Times New Roman" w:hAnsi="Times New Roman"/>
      <w:sz w:val="24"/>
      <w:szCs w:val="20"/>
    </w:rPr>
  </w:style>
  <w:style w:type="paragraph" w:customStyle="1" w:styleId="p2">
    <w:name w:val="p2"/>
    <w:basedOn w:val="Standard"/>
    <w:rsid w:val="0073244F"/>
    <w:pPr>
      <w:tabs>
        <w:tab w:val="left" w:pos="2500"/>
      </w:tabs>
      <w:spacing w:line="240" w:lineRule="atLeast"/>
      <w:ind w:left="1008" w:hanging="2448"/>
    </w:pPr>
    <w:rPr>
      <w:rFonts w:ascii="Times New Roman" w:hAnsi="Times New Roman"/>
      <w:sz w:val="24"/>
      <w:szCs w:val="20"/>
    </w:rPr>
  </w:style>
  <w:style w:type="paragraph" w:customStyle="1" w:styleId="p3">
    <w:name w:val="p3"/>
    <w:basedOn w:val="Standard"/>
    <w:rsid w:val="0073244F"/>
    <w:pPr>
      <w:spacing w:line="240" w:lineRule="atLeast"/>
      <w:ind w:left="864" w:hanging="2304"/>
    </w:pPr>
    <w:rPr>
      <w:rFonts w:ascii="Times New Roman" w:hAnsi="Times New Roman"/>
      <w:sz w:val="24"/>
      <w:szCs w:val="20"/>
    </w:rPr>
  </w:style>
  <w:style w:type="paragraph" w:customStyle="1" w:styleId="p5">
    <w:name w:val="p5"/>
    <w:basedOn w:val="Standard"/>
    <w:rsid w:val="0073244F"/>
    <w:pPr>
      <w:tabs>
        <w:tab w:val="left" w:pos="720"/>
      </w:tabs>
      <w:spacing w:line="280" w:lineRule="atLeast"/>
    </w:pPr>
    <w:rPr>
      <w:rFonts w:ascii="Times New Roman" w:hAnsi="Times New Roman"/>
      <w:sz w:val="24"/>
      <w:szCs w:val="20"/>
    </w:rPr>
  </w:style>
  <w:style w:type="paragraph" w:styleId="Sprechblasentext">
    <w:name w:val="Balloon Text"/>
    <w:basedOn w:val="Standard"/>
    <w:link w:val="SprechblasentextZchn"/>
    <w:semiHidden/>
    <w:rsid w:val="00CC489F"/>
    <w:pPr>
      <w:spacing w:line="240" w:lineRule="auto"/>
    </w:pPr>
    <w:rPr>
      <w:rFonts w:ascii="Tahoma" w:hAnsi="Tahoma" w:cs="Tahoma"/>
      <w:sz w:val="16"/>
      <w:szCs w:val="16"/>
    </w:rPr>
  </w:style>
  <w:style w:type="character" w:customStyle="1" w:styleId="SprechblasentextZchn">
    <w:name w:val="Sprechblasentext Zchn"/>
    <w:link w:val="Sprechblasentext"/>
    <w:locked/>
    <w:rsid w:val="00CC489F"/>
    <w:rPr>
      <w:rFonts w:ascii="Tahoma" w:hAnsi="Tahoma" w:cs="Tahoma"/>
      <w:sz w:val="16"/>
      <w:szCs w:val="16"/>
    </w:rPr>
  </w:style>
  <w:style w:type="numbering" w:styleId="1ai">
    <w:name w:val="Outline List 1"/>
    <w:basedOn w:val="KeineListe"/>
    <w:rsid w:val="00256C14"/>
    <w:pPr>
      <w:numPr>
        <w:numId w:val="5"/>
      </w:numPr>
    </w:pPr>
  </w:style>
  <w:style w:type="character" w:styleId="Kommentarzeichen">
    <w:name w:val="annotation reference"/>
    <w:semiHidden/>
    <w:rsid w:val="0002153C"/>
    <w:rPr>
      <w:sz w:val="16"/>
      <w:szCs w:val="16"/>
    </w:rPr>
  </w:style>
  <w:style w:type="paragraph" w:styleId="Kommentarthema">
    <w:name w:val="annotation subject"/>
    <w:basedOn w:val="Kommentartext"/>
    <w:next w:val="Kommentartext"/>
    <w:link w:val="KommentarthemaZchn"/>
    <w:semiHidden/>
    <w:rsid w:val="0002153C"/>
    <w:pPr>
      <w:jc w:val="left"/>
    </w:pPr>
    <w:rPr>
      <w:rFonts w:cs="Times New Roman"/>
      <w:b/>
      <w:bCs/>
      <w:szCs w:val="20"/>
    </w:rPr>
  </w:style>
  <w:style w:type="paragraph" w:customStyle="1" w:styleId="Default">
    <w:name w:val="Default"/>
    <w:rsid w:val="00FE130F"/>
    <w:pPr>
      <w:autoSpaceDE w:val="0"/>
      <w:autoSpaceDN w:val="0"/>
      <w:adjustRightInd w:val="0"/>
    </w:pPr>
    <w:rPr>
      <w:rFonts w:ascii="Arial" w:hAnsi="Arial" w:cs="Arial"/>
      <w:color w:val="000000"/>
      <w:sz w:val="24"/>
      <w:szCs w:val="24"/>
    </w:rPr>
  </w:style>
  <w:style w:type="paragraph" w:styleId="Aufzhlungszeichen">
    <w:name w:val="List Bullet"/>
    <w:basedOn w:val="Standard"/>
    <w:link w:val="AufzhlungszeichenZchn"/>
    <w:rsid w:val="00A44ECF"/>
    <w:pPr>
      <w:numPr>
        <w:numId w:val="6"/>
      </w:numPr>
    </w:pPr>
  </w:style>
  <w:style w:type="character" w:customStyle="1" w:styleId="AufzhlungszeichenZchn">
    <w:name w:val="Aufzählungszeichen Zchn"/>
    <w:link w:val="Aufzhlungszeichen"/>
    <w:rsid w:val="00A44ECF"/>
    <w:rPr>
      <w:rFonts w:ascii="Arial" w:hAnsi="Arial"/>
      <w:sz w:val="22"/>
      <w:szCs w:val="24"/>
    </w:rPr>
  </w:style>
  <w:style w:type="paragraph" w:styleId="Endnotentext">
    <w:name w:val="endnote text"/>
    <w:basedOn w:val="Standard"/>
    <w:link w:val="EndnotentextZchn"/>
    <w:semiHidden/>
    <w:rsid w:val="00E838B3"/>
    <w:pPr>
      <w:overflowPunct w:val="0"/>
      <w:autoSpaceDE w:val="0"/>
      <w:autoSpaceDN w:val="0"/>
      <w:adjustRightInd w:val="0"/>
      <w:spacing w:line="240" w:lineRule="auto"/>
      <w:textAlignment w:val="baseline"/>
    </w:pPr>
    <w:rPr>
      <w:sz w:val="20"/>
      <w:szCs w:val="20"/>
    </w:rPr>
  </w:style>
  <w:style w:type="character" w:styleId="Endnotenzeichen">
    <w:name w:val="endnote reference"/>
    <w:semiHidden/>
    <w:rsid w:val="00E838B3"/>
    <w:rPr>
      <w:vertAlign w:val="superscript"/>
    </w:rPr>
  </w:style>
  <w:style w:type="numbering" w:customStyle="1" w:styleId="KeineListe1">
    <w:name w:val="Keine Liste1"/>
    <w:next w:val="KeineListe"/>
    <w:semiHidden/>
    <w:rsid w:val="001A1EE8"/>
  </w:style>
  <w:style w:type="paragraph" w:customStyle="1" w:styleId="MittlereListe2-Akzent21">
    <w:name w:val="Mittlere Liste 2 - Akzent 21"/>
    <w:hidden/>
    <w:uiPriority w:val="99"/>
    <w:semiHidden/>
    <w:rsid w:val="00A371C2"/>
    <w:rPr>
      <w:rFonts w:ascii="Arial" w:hAnsi="Arial"/>
      <w:sz w:val="22"/>
      <w:szCs w:val="24"/>
    </w:rPr>
  </w:style>
  <w:style w:type="paragraph" w:styleId="StandardWeb">
    <w:name w:val="Normal (Web)"/>
    <w:basedOn w:val="Standard"/>
    <w:uiPriority w:val="99"/>
    <w:unhideWhenUsed/>
    <w:rsid w:val="006949BA"/>
    <w:pPr>
      <w:spacing w:before="100" w:beforeAutospacing="1" w:after="100" w:afterAutospacing="1" w:line="240" w:lineRule="auto"/>
    </w:pPr>
    <w:rPr>
      <w:rFonts w:ascii="Times" w:hAnsi="Times"/>
      <w:sz w:val="20"/>
      <w:szCs w:val="20"/>
    </w:rPr>
  </w:style>
  <w:style w:type="character" w:customStyle="1" w:styleId="berschrift1Zchn">
    <w:name w:val="Überschrift 1 Zchn"/>
    <w:link w:val="berschrift1"/>
    <w:rsid w:val="00712303"/>
    <w:rPr>
      <w:rFonts w:ascii="Arial" w:hAnsi="Arial"/>
      <w:b/>
      <w:sz w:val="22"/>
      <w:szCs w:val="22"/>
    </w:rPr>
  </w:style>
  <w:style w:type="character" w:customStyle="1" w:styleId="berschrift2Zchn">
    <w:name w:val="Überschrift 2 Zchn"/>
    <w:link w:val="berschrift2"/>
    <w:rsid w:val="006A6B79"/>
    <w:rPr>
      <w:rFonts w:ascii="Arial" w:hAnsi="Arial"/>
      <w:b/>
      <w:noProof/>
      <w:sz w:val="22"/>
    </w:rPr>
  </w:style>
  <w:style w:type="character" w:customStyle="1" w:styleId="berschrift3Zchn">
    <w:name w:val="Überschrift 3 Zchn"/>
    <w:link w:val="berschrift3"/>
    <w:rsid w:val="00942825"/>
    <w:rPr>
      <w:rFonts w:ascii="Arial" w:hAnsi="Arial"/>
      <w:b/>
      <w:noProof/>
      <w:sz w:val="22"/>
    </w:rPr>
  </w:style>
  <w:style w:type="character" w:customStyle="1" w:styleId="berschrift4Zchn">
    <w:name w:val="Überschrift 4 Zchn"/>
    <w:link w:val="berschrift4"/>
    <w:rsid w:val="00942825"/>
    <w:rPr>
      <w:rFonts w:ascii="Arial" w:hAnsi="Arial"/>
      <w:b/>
      <w:noProof/>
      <w:sz w:val="22"/>
    </w:rPr>
  </w:style>
  <w:style w:type="character" w:customStyle="1" w:styleId="berschrift5Zchn">
    <w:name w:val="Überschrift 5 Zchn"/>
    <w:link w:val="berschrift5"/>
    <w:rsid w:val="00E1574F"/>
    <w:rPr>
      <w:noProof/>
    </w:rPr>
  </w:style>
  <w:style w:type="character" w:customStyle="1" w:styleId="berschrift6Zchn">
    <w:name w:val="Überschrift 6 Zchn"/>
    <w:link w:val="berschrift6"/>
    <w:rsid w:val="00E1574F"/>
    <w:rPr>
      <w:noProof/>
    </w:rPr>
  </w:style>
  <w:style w:type="character" w:customStyle="1" w:styleId="berschrift7Zchn">
    <w:name w:val="Überschrift 7 Zchn"/>
    <w:link w:val="berschrift7"/>
    <w:rsid w:val="00E1574F"/>
    <w:rPr>
      <w:noProof/>
    </w:rPr>
  </w:style>
  <w:style w:type="character" w:customStyle="1" w:styleId="berschrift8Zchn">
    <w:name w:val="Überschrift 8 Zchn"/>
    <w:link w:val="berschrift8"/>
    <w:rsid w:val="00E1574F"/>
    <w:rPr>
      <w:noProof/>
    </w:rPr>
  </w:style>
  <w:style w:type="character" w:customStyle="1" w:styleId="berschrift9Zchn">
    <w:name w:val="Überschrift 9 Zchn"/>
    <w:link w:val="berschrift9"/>
    <w:rsid w:val="00E1574F"/>
    <w:rPr>
      <w:noProof/>
    </w:rPr>
  </w:style>
  <w:style w:type="character" w:customStyle="1" w:styleId="KopfzeileZchn">
    <w:name w:val="Kopfzeile Zchn"/>
    <w:link w:val="Kopfzeile"/>
    <w:uiPriority w:val="99"/>
    <w:rsid w:val="00E1574F"/>
    <w:rPr>
      <w:rFonts w:ascii="Arial" w:hAnsi="Arial"/>
      <w:sz w:val="22"/>
      <w:szCs w:val="24"/>
    </w:rPr>
  </w:style>
  <w:style w:type="character" w:customStyle="1" w:styleId="FunotentextZchn">
    <w:name w:val="Fußnotentext Zchn"/>
    <w:link w:val="Funotentext"/>
    <w:semiHidden/>
    <w:rsid w:val="00E1574F"/>
    <w:rPr>
      <w:rFonts w:ascii="Arial" w:hAnsi="Arial" w:cs="Arial"/>
      <w:noProof/>
      <w:szCs w:val="22"/>
    </w:rPr>
  </w:style>
  <w:style w:type="character" w:customStyle="1" w:styleId="KommentartextZchn">
    <w:name w:val="Kommentartext Zchn"/>
    <w:link w:val="Kommentartext"/>
    <w:semiHidden/>
    <w:rsid w:val="00E1574F"/>
    <w:rPr>
      <w:rFonts w:ascii="Arial" w:hAnsi="Arial" w:cs="Arial"/>
      <w:szCs w:val="22"/>
    </w:rPr>
  </w:style>
  <w:style w:type="character" w:customStyle="1" w:styleId="TextkrperZchn">
    <w:name w:val="Textkörper Zchn"/>
    <w:link w:val="Textkrper"/>
    <w:rsid w:val="00E1574F"/>
    <w:rPr>
      <w:rFonts w:ascii="Arial" w:hAnsi="Arial" w:cs="Arial"/>
      <w:sz w:val="22"/>
      <w:szCs w:val="22"/>
    </w:rPr>
  </w:style>
  <w:style w:type="character" w:customStyle="1" w:styleId="Textkrper2Zchn">
    <w:name w:val="Textkörper 2 Zchn"/>
    <w:link w:val="Textkrper2"/>
    <w:rsid w:val="00E1574F"/>
    <w:rPr>
      <w:rFonts w:ascii="Arial" w:hAnsi="Arial"/>
      <w:sz w:val="22"/>
      <w:szCs w:val="24"/>
    </w:rPr>
  </w:style>
  <w:style w:type="character" w:customStyle="1" w:styleId="Textkrper-ZeileneinzugZchn">
    <w:name w:val="Textkörper-Zeileneinzug Zchn"/>
    <w:link w:val="Textkrper-Zeileneinzug"/>
    <w:rsid w:val="00E1574F"/>
    <w:rPr>
      <w:rFonts w:ascii="Arial" w:hAnsi="Arial"/>
      <w:sz w:val="22"/>
      <w:szCs w:val="24"/>
    </w:rPr>
  </w:style>
  <w:style w:type="character" w:customStyle="1" w:styleId="FuzeileZchn">
    <w:name w:val="Fußzeile Zchn"/>
    <w:link w:val="Fuzeile"/>
    <w:uiPriority w:val="99"/>
    <w:rsid w:val="00E1574F"/>
    <w:rPr>
      <w:rFonts w:ascii="Arial" w:hAnsi="Arial"/>
      <w:sz w:val="22"/>
      <w:szCs w:val="24"/>
    </w:rPr>
  </w:style>
  <w:style w:type="character" w:customStyle="1" w:styleId="TitelZchn">
    <w:name w:val="Titel Zchn"/>
    <w:link w:val="Titel"/>
    <w:rsid w:val="00E1574F"/>
    <w:rPr>
      <w:rFonts w:ascii="Arial" w:hAnsi="Arial"/>
      <w:b/>
      <w:sz w:val="28"/>
    </w:rPr>
  </w:style>
  <w:style w:type="character" w:customStyle="1" w:styleId="DatumZchn">
    <w:name w:val="Datum Zchn"/>
    <w:link w:val="Datum"/>
    <w:rsid w:val="00E1574F"/>
    <w:rPr>
      <w:rFonts w:ascii="Arial" w:hAnsi="Arial"/>
      <w:sz w:val="22"/>
      <w:szCs w:val="24"/>
    </w:rPr>
  </w:style>
  <w:style w:type="character" w:customStyle="1" w:styleId="UntertitelZchn">
    <w:name w:val="Untertitel Zchn"/>
    <w:link w:val="Untertitel"/>
    <w:rsid w:val="00E1574F"/>
    <w:rPr>
      <w:rFonts w:ascii="Arial" w:hAnsi="Arial" w:cs="Arial"/>
      <w:sz w:val="24"/>
      <w:szCs w:val="24"/>
    </w:rPr>
  </w:style>
  <w:style w:type="character" w:customStyle="1" w:styleId="KommentarthemaZchn">
    <w:name w:val="Kommentarthema Zchn"/>
    <w:link w:val="Kommentarthema"/>
    <w:semiHidden/>
    <w:rsid w:val="00E1574F"/>
    <w:rPr>
      <w:rFonts w:ascii="Arial" w:hAnsi="Arial"/>
      <w:b/>
      <w:bCs/>
    </w:rPr>
  </w:style>
  <w:style w:type="character" w:customStyle="1" w:styleId="EndnotentextZchn">
    <w:name w:val="Endnotentext Zchn"/>
    <w:link w:val="Endnotentext"/>
    <w:semiHidden/>
    <w:rsid w:val="00E1574F"/>
    <w:rPr>
      <w:rFonts w:ascii="Arial" w:hAnsi="Arial"/>
    </w:rPr>
  </w:style>
  <w:style w:type="paragraph" w:customStyle="1" w:styleId="FarbigeListe-Akzent11">
    <w:name w:val="Farbige Liste - Akzent 11"/>
    <w:basedOn w:val="Standard"/>
    <w:uiPriority w:val="34"/>
    <w:qFormat/>
    <w:rsid w:val="00E1574F"/>
    <w:pPr>
      <w:ind w:left="720"/>
      <w:contextualSpacing/>
    </w:pPr>
  </w:style>
  <w:style w:type="paragraph" w:customStyle="1" w:styleId="TextStandard">
    <w:name w:val="Text (Standard)"/>
    <w:basedOn w:val="Standard"/>
    <w:qFormat/>
    <w:rsid w:val="006C3202"/>
    <w:pPr>
      <w:spacing w:line="240" w:lineRule="auto"/>
      <w:ind w:left="142"/>
    </w:pPr>
    <w:rPr>
      <w:color w:val="000000"/>
      <w:sz w:val="24"/>
    </w:rPr>
  </w:style>
  <w:style w:type="paragraph" w:customStyle="1" w:styleId="AusgeblendeterText">
    <w:name w:val="Ausgeblendeter Text"/>
    <w:basedOn w:val="TextStandard"/>
    <w:qFormat/>
    <w:rsid w:val="006C3202"/>
    <w:pPr>
      <w:numPr>
        <w:numId w:val="7"/>
      </w:numPr>
      <w:tabs>
        <w:tab w:val="left" w:pos="8535"/>
      </w:tabs>
      <w:ind w:left="357" w:hanging="357"/>
    </w:pPr>
    <w:rPr>
      <w:i/>
      <w:vanish/>
      <w:color w:val="0000FF"/>
    </w:rPr>
  </w:style>
  <w:style w:type="character" w:customStyle="1" w:styleId="BetreffZchn">
    <w:name w:val="Betreff Zchn"/>
    <w:link w:val="Betreff"/>
    <w:rsid w:val="006C3202"/>
    <w:rPr>
      <w:rFonts w:ascii="Arial" w:hAnsi="Arial"/>
      <w:b/>
      <w:sz w:val="24"/>
      <w:szCs w:val="24"/>
    </w:rPr>
  </w:style>
  <w:style w:type="paragraph" w:styleId="Listenabsatz">
    <w:name w:val="List Paragraph"/>
    <w:basedOn w:val="Standard"/>
    <w:uiPriority w:val="34"/>
    <w:qFormat/>
    <w:rsid w:val="006316A0"/>
    <w:pPr>
      <w:spacing w:line="240" w:lineRule="auto"/>
      <w:ind w:left="720"/>
      <w:contextualSpacing/>
    </w:pPr>
    <w:rPr>
      <w:sz w:val="24"/>
    </w:rPr>
  </w:style>
  <w:style w:type="character" w:customStyle="1" w:styleId="NichtaufgelsteErwhnung1">
    <w:name w:val="Nicht aufgelöste Erwähnung1"/>
    <w:basedOn w:val="Absatz-Standardschriftart"/>
    <w:uiPriority w:val="99"/>
    <w:semiHidden/>
    <w:unhideWhenUsed/>
    <w:rsid w:val="00FF48CF"/>
    <w:rPr>
      <w:color w:val="605E5C"/>
      <w:shd w:val="clear" w:color="auto" w:fill="E1DFDD"/>
    </w:rPr>
  </w:style>
  <w:style w:type="paragraph" w:styleId="berarbeitung">
    <w:name w:val="Revision"/>
    <w:hidden/>
    <w:uiPriority w:val="71"/>
    <w:semiHidden/>
    <w:rsid w:val="00981EE3"/>
    <w:rPr>
      <w:rFonts w:ascii="Arial" w:hAnsi="Arial"/>
      <w:sz w:val="22"/>
      <w:szCs w:val="24"/>
    </w:rPr>
  </w:style>
  <w:style w:type="paragraph" w:styleId="Inhaltsverzeichnisberschrift">
    <w:name w:val="TOC Heading"/>
    <w:basedOn w:val="berschrift1"/>
    <w:next w:val="Standard"/>
    <w:uiPriority w:val="39"/>
    <w:unhideWhenUsed/>
    <w:qFormat/>
    <w:rsid w:val="009009B9"/>
    <w:pPr>
      <w:keepNext/>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Verzeichnis1">
    <w:name w:val="toc 1"/>
    <w:basedOn w:val="Standard"/>
    <w:next w:val="Standard"/>
    <w:autoRedefine/>
    <w:uiPriority w:val="39"/>
    <w:unhideWhenUsed/>
    <w:rsid w:val="009009B9"/>
    <w:pPr>
      <w:tabs>
        <w:tab w:val="left" w:pos="440"/>
        <w:tab w:val="right" w:leader="dot" w:pos="9060"/>
      </w:tabs>
      <w:spacing w:after="100"/>
    </w:pPr>
    <w:rPr>
      <w:b/>
      <w:noProof/>
    </w:rPr>
  </w:style>
  <w:style w:type="paragraph" w:styleId="Verzeichnis2">
    <w:name w:val="toc 2"/>
    <w:basedOn w:val="Standard"/>
    <w:next w:val="Standard"/>
    <w:autoRedefine/>
    <w:uiPriority w:val="39"/>
    <w:unhideWhenUsed/>
    <w:rsid w:val="009009B9"/>
    <w:pPr>
      <w:spacing w:after="100"/>
      <w:ind w:left="220"/>
    </w:pPr>
  </w:style>
  <w:style w:type="paragraph" w:styleId="Verzeichnis3">
    <w:name w:val="toc 3"/>
    <w:basedOn w:val="Standard"/>
    <w:next w:val="Standard"/>
    <w:autoRedefine/>
    <w:uiPriority w:val="39"/>
    <w:unhideWhenUsed/>
    <w:rsid w:val="00345E98"/>
    <w:pPr>
      <w:spacing w:after="100"/>
      <w:ind w:left="440"/>
    </w:pPr>
  </w:style>
  <w:style w:type="character" w:styleId="NichtaufgelsteErwhnung">
    <w:name w:val="Unresolved Mention"/>
    <w:basedOn w:val="Absatz-Standardschriftart"/>
    <w:uiPriority w:val="99"/>
    <w:semiHidden/>
    <w:unhideWhenUsed/>
    <w:rsid w:val="00257893"/>
    <w:rPr>
      <w:color w:val="605E5C"/>
      <w:shd w:val="clear" w:color="auto" w:fill="E1DFDD"/>
    </w:rPr>
  </w:style>
  <w:style w:type="character" w:styleId="BesuchterLink">
    <w:name w:val="FollowedHyperlink"/>
    <w:basedOn w:val="Absatz-Standardschriftart"/>
    <w:semiHidden/>
    <w:unhideWhenUsed/>
    <w:rsid w:val="002578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8310885">
      <w:bodyDiv w:val="1"/>
      <w:marLeft w:val="0"/>
      <w:marRight w:val="0"/>
      <w:marTop w:val="0"/>
      <w:marBottom w:val="0"/>
      <w:divBdr>
        <w:top w:val="none" w:sz="0" w:space="0" w:color="auto"/>
        <w:left w:val="none" w:sz="0" w:space="0" w:color="auto"/>
        <w:bottom w:val="none" w:sz="0" w:space="0" w:color="auto"/>
        <w:right w:val="none" w:sz="0" w:space="0" w:color="auto"/>
      </w:divBdr>
    </w:div>
    <w:div w:id="740642536">
      <w:bodyDiv w:val="1"/>
      <w:marLeft w:val="0"/>
      <w:marRight w:val="0"/>
      <w:marTop w:val="0"/>
      <w:marBottom w:val="0"/>
      <w:divBdr>
        <w:top w:val="none" w:sz="0" w:space="0" w:color="auto"/>
        <w:left w:val="none" w:sz="0" w:space="0" w:color="auto"/>
        <w:bottom w:val="none" w:sz="0" w:space="0" w:color="auto"/>
        <w:right w:val="none" w:sz="0" w:space="0" w:color="auto"/>
      </w:divBdr>
    </w:div>
    <w:div w:id="1033116240">
      <w:bodyDiv w:val="1"/>
      <w:marLeft w:val="0"/>
      <w:marRight w:val="0"/>
      <w:marTop w:val="0"/>
      <w:marBottom w:val="0"/>
      <w:divBdr>
        <w:top w:val="none" w:sz="0" w:space="0" w:color="auto"/>
        <w:left w:val="none" w:sz="0" w:space="0" w:color="auto"/>
        <w:bottom w:val="none" w:sz="0" w:space="0" w:color="auto"/>
        <w:right w:val="none" w:sz="0" w:space="0" w:color="auto"/>
      </w:divBdr>
    </w:div>
    <w:div w:id="1507096130">
      <w:bodyDiv w:val="1"/>
      <w:marLeft w:val="0"/>
      <w:marRight w:val="0"/>
      <w:marTop w:val="0"/>
      <w:marBottom w:val="0"/>
      <w:divBdr>
        <w:top w:val="none" w:sz="0" w:space="0" w:color="auto"/>
        <w:left w:val="none" w:sz="0" w:space="0" w:color="auto"/>
        <w:bottom w:val="none" w:sz="0" w:space="0" w:color="auto"/>
        <w:right w:val="none" w:sz="0" w:space="0" w:color="auto"/>
      </w:divBdr>
    </w:div>
    <w:div w:id="1916430629">
      <w:bodyDiv w:val="1"/>
      <w:marLeft w:val="0"/>
      <w:marRight w:val="0"/>
      <w:marTop w:val="0"/>
      <w:marBottom w:val="0"/>
      <w:divBdr>
        <w:top w:val="none" w:sz="0" w:space="0" w:color="auto"/>
        <w:left w:val="none" w:sz="0" w:space="0" w:color="auto"/>
        <w:bottom w:val="none" w:sz="0" w:space="0" w:color="auto"/>
        <w:right w:val="none" w:sz="0" w:space="0" w:color="auto"/>
      </w:divBdr>
    </w:div>
    <w:div w:id="2015262680">
      <w:bodyDiv w:val="1"/>
      <w:marLeft w:val="0"/>
      <w:marRight w:val="0"/>
      <w:marTop w:val="0"/>
      <w:marBottom w:val="0"/>
      <w:divBdr>
        <w:top w:val="none" w:sz="0" w:space="0" w:color="auto"/>
        <w:left w:val="none" w:sz="0" w:space="0" w:color="auto"/>
        <w:bottom w:val="none" w:sz="0" w:space="0" w:color="auto"/>
        <w:right w:val="none" w:sz="0" w:space="0" w:color="auto"/>
      </w:divBdr>
      <w:divsChild>
        <w:div w:id="718558167">
          <w:marLeft w:val="0"/>
          <w:marRight w:val="0"/>
          <w:marTop w:val="0"/>
          <w:marBottom w:val="0"/>
          <w:divBdr>
            <w:top w:val="none" w:sz="0" w:space="0" w:color="auto"/>
            <w:left w:val="none" w:sz="0" w:space="0" w:color="auto"/>
            <w:bottom w:val="none" w:sz="0" w:space="0" w:color="auto"/>
            <w:right w:val="none" w:sz="0" w:space="0" w:color="auto"/>
          </w:divBdr>
          <w:divsChild>
            <w:div w:id="1425419388">
              <w:marLeft w:val="0"/>
              <w:marRight w:val="0"/>
              <w:marTop w:val="0"/>
              <w:marBottom w:val="0"/>
              <w:divBdr>
                <w:top w:val="none" w:sz="0" w:space="0" w:color="auto"/>
                <w:left w:val="none" w:sz="0" w:space="0" w:color="auto"/>
                <w:bottom w:val="none" w:sz="0" w:space="0" w:color="auto"/>
                <w:right w:val="none" w:sz="0" w:space="0" w:color="auto"/>
              </w:divBdr>
              <w:divsChild>
                <w:div w:id="166292713">
                  <w:marLeft w:val="0"/>
                  <w:marRight w:val="0"/>
                  <w:marTop w:val="0"/>
                  <w:marBottom w:val="0"/>
                  <w:divBdr>
                    <w:top w:val="none" w:sz="0" w:space="0" w:color="auto"/>
                    <w:left w:val="none" w:sz="0" w:space="0" w:color="auto"/>
                    <w:bottom w:val="none" w:sz="0" w:space="0" w:color="auto"/>
                    <w:right w:val="none" w:sz="0" w:space="0" w:color="auto"/>
                  </w:divBdr>
                  <w:divsChild>
                    <w:div w:id="4870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k.org/zab/veroeffentlichungen-und-beschluess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25F97-04DF-43DB-B8E6-FB5047BE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10178</Words>
  <Characters>78354</Characters>
  <Application>Microsoft Office Word</Application>
  <DocSecurity>0</DocSecurity>
  <Lines>652</Lines>
  <Paragraphs>176</Paragraphs>
  <ScaleCrop>false</ScaleCrop>
  <HeadingPairs>
    <vt:vector size="2" baseType="variant">
      <vt:variant>
        <vt:lpstr>Titel</vt:lpstr>
      </vt:variant>
      <vt:variant>
        <vt:i4>1</vt:i4>
      </vt:variant>
    </vt:vector>
  </HeadingPairs>
  <TitlesOfParts>
    <vt:vector size="1" baseType="lpstr">
      <vt:lpstr>Richtlinien</vt:lpstr>
    </vt:vector>
  </TitlesOfParts>
  <Company>FHVD</Company>
  <LinksUpToDate>false</LinksUpToDate>
  <CharactersWithSpaces>88356</CharactersWithSpaces>
  <SharedDoc>false</SharedDoc>
  <HLinks>
    <vt:vector size="24" baseType="variant">
      <vt:variant>
        <vt:i4>3080255</vt:i4>
      </vt:variant>
      <vt:variant>
        <vt:i4>9</vt:i4>
      </vt:variant>
      <vt:variant>
        <vt:i4>0</vt:i4>
      </vt:variant>
      <vt:variant>
        <vt:i4>5</vt:i4>
      </vt:variant>
      <vt:variant>
        <vt:lpwstr>http://www.kmk.org/zab/veroeffentlichungen-und-beschluesse.html</vt:lpwstr>
      </vt:variant>
      <vt:variant>
        <vt:lpwstr/>
      </vt:variant>
      <vt:variant>
        <vt:i4>4390992</vt:i4>
      </vt:variant>
      <vt:variant>
        <vt:i4>6</vt:i4>
      </vt:variant>
      <vt:variant>
        <vt:i4>0</vt:i4>
      </vt:variant>
      <vt:variant>
        <vt:i4>5</vt:i4>
      </vt:variant>
      <vt:variant>
        <vt:lpwstr>http://www.focus.de/politik/ausland/kalif-von-koeln-metin-kaplan-muss-17-jahre-ins-gefaengnis aid 526308.html</vt:lpwstr>
      </vt:variant>
      <vt:variant>
        <vt:lpwstr/>
      </vt:variant>
      <vt:variant>
        <vt:i4>5898334</vt:i4>
      </vt:variant>
      <vt:variant>
        <vt:i4>3</vt:i4>
      </vt:variant>
      <vt:variant>
        <vt:i4>0</vt:i4>
      </vt:variant>
      <vt:variant>
        <vt:i4>5</vt:i4>
      </vt:variant>
      <vt:variant>
        <vt:lpwstr>http://www.spiegel.de/jahreschronik/0,1518,453154,00.html</vt:lpwstr>
      </vt:variant>
      <vt:variant>
        <vt:lpwstr/>
      </vt:variant>
      <vt:variant>
        <vt:i4>5767243</vt:i4>
      </vt:variant>
      <vt:variant>
        <vt:i4>0</vt:i4>
      </vt:variant>
      <vt:variant>
        <vt:i4>0</vt:i4>
      </vt:variant>
      <vt:variant>
        <vt:i4>5</vt:i4>
      </vt:variant>
      <vt:variant>
        <vt:lpwstr>http://www.taz.de/1/politik/deutschland/artikel/1/v-mann-spionierte-in-al-quaida-gruppe/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dc:title>
  <dc:creator>Thomas Rose</dc:creator>
  <cp:lastModifiedBy>Häuser, Gaby</cp:lastModifiedBy>
  <cp:revision>2</cp:revision>
  <cp:lastPrinted>2025-09-08T13:08:00Z</cp:lastPrinted>
  <dcterms:created xsi:type="dcterms:W3CDTF">2025-10-27T22:18:00Z</dcterms:created>
  <dcterms:modified xsi:type="dcterms:W3CDTF">2025-10-27T22:18:00Z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40619475</vt:i4>
  </property>
  <property fmtid="{D5CDD505-2E9C-101B-9397-08002B2CF9AE}" pid="3" name="_ReviewCycleID">
    <vt:i4>-1033729603</vt:i4>
  </property>
  <property fmtid="{D5CDD505-2E9C-101B-9397-08002B2CF9AE}" pid="4" name="_NewReviewCycle">
    <vt:lpwstr/>
  </property>
  <property fmtid="{D5CDD505-2E9C-101B-9397-08002B2CF9AE}" pid="5" name="_EmailEntryID">
    <vt:lpwstr>00000000DE0F444D019BD2458444EBFC133E4FF80700FCBB3BC521AE264BA45C7ECDB69148CB00000000D0F600003DC95F17C05FCA4EACFB971BBA455C2D0001FCAACBDB0000</vt:lpwstr>
  </property>
  <property fmtid="{D5CDD505-2E9C-101B-9397-08002B2CF9AE}" pid="6" name="_EmailStoreID0">
    <vt:lpwstr>0000000038A1BB1005E5101AA1BB08002B2A56C20000454D534D44422E444C4C00000000000000001B55FA20AA6611CD9BC800AA002FC45A0C0000006B6F7273616E6B6540666876642D73682E6465002F6F3D666876642F6F753D45727374652061646D696E697374726174697665204772757070652F636E3D52656369706</vt:lpwstr>
  </property>
  <property fmtid="{D5CDD505-2E9C-101B-9397-08002B2CF9AE}" pid="7" name="_EmailStoreID1">
    <vt:lpwstr>9656E74732F636E3D6B6F7273616E6B6500E94632F43A00000002000000100000006B006F007200730061006E006B006500400066006800760064002D00730068002E006400650000000000</vt:lpwstr>
  </property>
  <property fmtid="{D5CDD505-2E9C-101B-9397-08002B2CF9AE}" pid="8" name="_ReviewingToolsShownOnce">
    <vt:lpwstr/>
  </property>
</Properties>
</file>